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CC0834" w:rsidRDefault="00E7261B" w:rsidP="003D6D11">
      <w:pPr>
        <w:spacing w:line="360" w:lineRule="auto"/>
        <w:rPr>
          <w:rFonts w:ascii="Arial" w:hAnsi="Arial" w:cs="Arial"/>
          <w:sz w:val="20"/>
          <w:szCs w:val="20"/>
          <w:lang w:val="en-GB"/>
        </w:rPr>
      </w:pPr>
      <w:r w:rsidRPr="00CC0834">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4F204BEE" wp14:editId="250DC92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12B9" w:rsidRDefault="003C12B9" w:rsidP="003D6D11">
                            <w:pPr>
                              <w:jc w:val="center"/>
                              <w:rPr>
                                <w:rFonts w:ascii="Arial" w:hAnsi="Arial" w:cs="Arial"/>
                                <w:b/>
                                <w:bCs/>
                                <w:lang w:val="en-GB"/>
                              </w:rPr>
                            </w:pPr>
                          </w:p>
                          <w:p w:rsidR="003C12B9" w:rsidRDefault="003C12B9"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C12B9" w:rsidRDefault="003C12B9" w:rsidP="003D6D11">
                            <w:pPr>
                              <w:jc w:val="center"/>
                              <w:rPr>
                                <w:rFonts w:ascii="Arial" w:hAnsi="Arial" w:cs="Arial"/>
                                <w:b/>
                                <w:bCs/>
                                <w:lang w:val="en-GB"/>
                              </w:rPr>
                            </w:pPr>
                          </w:p>
                          <w:p w:rsidR="003C12B9" w:rsidRPr="008B6DC3" w:rsidRDefault="003C12B9" w:rsidP="00754D75">
                            <w:pPr>
                              <w:jc w:val="center"/>
                              <w:rPr>
                                <w:rFonts w:ascii="Arial" w:hAnsi="Arial" w:cs="Arial"/>
                                <w:b/>
                                <w:bCs/>
                                <w:lang w:val="en-GB"/>
                              </w:rPr>
                            </w:pPr>
                            <w:r>
                              <w:rPr>
                                <w:rFonts w:ascii="Arial" w:hAnsi="Arial" w:cs="Arial"/>
                                <w:b/>
                                <w:bCs/>
                                <w:lang w:val="en-GB"/>
                              </w:rPr>
                              <w:t>WSB 1</w:t>
                            </w:r>
                            <w:r w:rsidR="00431890">
                              <w:rPr>
                                <w:rFonts w:ascii="Arial" w:hAnsi="Arial" w:cs="Arial"/>
                                <w:b/>
                                <w:bCs/>
                                <w:lang w:val="en-GB"/>
                              </w:rPr>
                              <w:t>8</w:t>
                            </w:r>
                          </w:p>
                          <w:p w:rsidR="003C12B9" w:rsidRDefault="00431890" w:rsidP="00754D75">
                            <w:pPr>
                              <w:jc w:val="center"/>
                              <w:rPr>
                                <w:rFonts w:ascii="Arial" w:hAnsi="Arial" w:cs="Arial"/>
                                <w:b/>
                                <w:bCs/>
                                <w:lang w:val="en-GB"/>
                              </w:rPr>
                            </w:pPr>
                            <w:r>
                              <w:rPr>
                                <w:rFonts w:ascii="Arial" w:hAnsi="Arial" w:cs="Arial"/>
                                <w:b/>
                                <w:bCs/>
                                <w:lang w:val="en-GB"/>
                              </w:rPr>
                              <w:t>3 November</w:t>
                            </w:r>
                            <w:r w:rsidR="004135BB">
                              <w:rPr>
                                <w:rFonts w:ascii="Arial" w:hAnsi="Arial" w:cs="Arial"/>
                                <w:b/>
                                <w:bCs/>
                                <w:lang w:val="en-GB"/>
                              </w:rPr>
                              <w:t xml:space="preserve"> 2016</w:t>
                            </w:r>
                          </w:p>
                          <w:p w:rsidR="003C12B9" w:rsidRPr="002160AA" w:rsidRDefault="00431890"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C12B9" w:rsidRDefault="003C12B9" w:rsidP="003D6D11">
                      <w:pPr>
                        <w:jc w:val="center"/>
                        <w:rPr>
                          <w:rFonts w:ascii="Arial" w:hAnsi="Arial" w:cs="Arial"/>
                          <w:b/>
                          <w:bCs/>
                          <w:lang w:val="en-GB"/>
                        </w:rPr>
                      </w:pPr>
                    </w:p>
                    <w:p w:rsidR="003C12B9" w:rsidRDefault="003C12B9"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C12B9" w:rsidRDefault="003C12B9" w:rsidP="003D6D11">
                      <w:pPr>
                        <w:jc w:val="center"/>
                        <w:rPr>
                          <w:rFonts w:ascii="Arial" w:hAnsi="Arial" w:cs="Arial"/>
                          <w:b/>
                          <w:bCs/>
                          <w:lang w:val="en-GB"/>
                        </w:rPr>
                      </w:pPr>
                    </w:p>
                    <w:p w:rsidR="003C12B9" w:rsidRPr="008B6DC3" w:rsidRDefault="003C12B9" w:rsidP="00754D75">
                      <w:pPr>
                        <w:jc w:val="center"/>
                        <w:rPr>
                          <w:rFonts w:ascii="Arial" w:hAnsi="Arial" w:cs="Arial"/>
                          <w:b/>
                          <w:bCs/>
                          <w:lang w:val="en-GB"/>
                        </w:rPr>
                      </w:pPr>
                      <w:r>
                        <w:rPr>
                          <w:rFonts w:ascii="Arial" w:hAnsi="Arial" w:cs="Arial"/>
                          <w:b/>
                          <w:bCs/>
                          <w:lang w:val="en-GB"/>
                        </w:rPr>
                        <w:t>WSB 1</w:t>
                      </w:r>
                      <w:r w:rsidR="00431890">
                        <w:rPr>
                          <w:rFonts w:ascii="Arial" w:hAnsi="Arial" w:cs="Arial"/>
                          <w:b/>
                          <w:bCs/>
                          <w:lang w:val="en-GB"/>
                        </w:rPr>
                        <w:t>8</w:t>
                      </w:r>
                    </w:p>
                    <w:p w:rsidR="003C12B9" w:rsidRDefault="00431890" w:rsidP="00754D75">
                      <w:pPr>
                        <w:jc w:val="center"/>
                        <w:rPr>
                          <w:rFonts w:ascii="Arial" w:hAnsi="Arial" w:cs="Arial"/>
                          <w:b/>
                          <w:bCs/>
                          <w:lang w:val="en-GB"/>
                        </w:rPr>
                      </w:pPr>
                      <w:r>
                        <w:rPr>
                          <w:rFonts w:ascii="Arial" w:hAnsi="Arial" w:cs="Arial"/>
                          <w:b/>
                          <w:bCs/>
                          <w:lang w:val="en-GB"/>
                        </w:rPr>
                        <w:t>3 November</w:t>
                      </w:r>
                      <w:r w:rsidR="004135BB">
                        <w:rPr>
                          <w:rFonts w:ascii="Arial" w:hAnsi="Arial" w:cs="Arial"/>
                          <w:b/>
                          <w:bCs/>
                          <w:lang w:val="en-GB"/>
                        </w:rPr>
                        <w:t xml:space="preserve"> 2016</w:t>
                      </w:r>
                    </w:p>
                    <w:p w:rsidR="003C12B9" w:rsidRPr="002160AA" w:rsidRDefault="00431890"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sidRPr="00CC0834">
        <w:rPr>
          <w:rFonts w:ascii="Arial" w:hAnsi="Arial" w:cs="Arial"/>
          <w:noProof/>
          <w:sz w:val="20"/>
          <w:szCs w:val="20"/>
          <w:lang w:val="de-DE" w:eastAsia="de-DE"/>
        </w:rPr>
        <w:drawing>
          <wp:anchor distT="0" distB="0" distL="114300" distR="114300" simplePos="0" relativeHeight="251660288" behindDoc="1" locked="0" layoutInCell="1" allowOverlap="1" wp14:anchorId="1CEA688F" wp14:editId="67BA00CD">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CC0834" w:rsidRDefault="003D6D11" w:rsidP="003D6D11">
      <w:pPr>
        <w:jc w:val="center"/>
        <w:rPr>
          <w:rFonts w:cs="Arial"/>
          <w:b/>
          <w:bCs/>
          <w:sz w:val="20"/>
          <w:szCs w:val="20"/>
          <w:lang w:val="en-GB"/>
        </w:rPr>
      </w:pPr>
      <w:r w:rsidRPr="00CC0834">
        <w:rPr>
          <w:rFonts w:cs="Arial"/>
          <w:b/>
          <w:bCs/>
          <w:sz w:val="20"/>
          <w:szCs w:val="20"/>
          <w:lang w:val="en-GB"/>
        </w:rPr>
        <w:t xml:space="preserve"> </w:t>
      </w:r>
    </w:p>
    <w:p w:rsidR="003D6D11" w:rsidRPr="00CC0834" w:rsidRDefault="003D6D11" w:rsidP="003D6D11">
      <w:pPr>
        <w:rPr>
          <w:sz w:val="20"/>
          <w:szCs w:val="20"/>
          <w:lang w:val="en-GB"/>
        </w:rPr>
      </w:pPr>
    </w:p>
    <w:p w:rsidR="003D6D11" w:rsidRPr="00CC0834" w:rsidRDefault="003D6D11" w:rsidP="003D6D11">
      <w:pPr>
        <w:jc w:val="center"/>
        <w:rPr>
          <w:rFonts w:ascii="Arial" w:hAnsi="Arial" w:cs="Arial"/>
          <w:b/>
          <w:bCs/>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jc w:val="center"/>
        <w:rPr>
          <w:rFonts w:ascii="Arial" w:hAnsi="Arial" w:cs="Arial"/>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rPr>
          <w:rFonts w:ascii="Arial" w:hAnsi="Arial" w:cs="Arial"/>
          <w:sz w:val="20"/>
          <w:szCs w:val="20"/>
          <w:lang w:val="en-GB"/>
        </w:rPr>
      </w:pPr>
      <w:r w:rsidRPr="00CC0834">
        <w:rPr>
          <w:rFonts w:ascii="Arial" w:hAnsi="Arial" w:cs="Arial"/>
          <w:sz w:val="20"/>
          <w:szCs w:val="20"/>
          <w:lang w:val="en-GB"/>
        </w:rPr>
        <w:t>__________________________________________________________________________</w:t>
      </w:r>
    </w:p>
    <w:p w:rsidR="003D6D11" w:rsidRPr="00CC0834" w:rsidRDefault="003D6D11" w:rsidP="003D6D11">
      <w:pPr>
        <w:rPr>
          <w:rFonts w:ascii="Arial" w:hAnsi="Arial" w:cs="Arial"/>
          <w:sz w:val="20"/>
          <w:szCs w:val="20"/>
          <w:lang w:val="en-GB"/>
        </w:rPr>
      </w:pP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Agenda Item:</w:t>
      </w:r>
      <w:r w:rsidRPr="00CC0834">
        <w:rPr>
          <w:rFonts w:ascii="Arial" w:hAnsi="Arial" w:cs="Arial"/>
          <w:b/>
          <w:sz w:val="20"/>
          <w:szCs w:val="20"/>
          <w:lang w:val="en-GB"/>
        </w:rPr>
        <w:tab/>
      </w:r>
      <w:r w:rsidR="00443D00" w:rsidRPr="00CC0834">
        <w:rPr>
          <w:rFonts w:ascii="Arial" w:hAnsi="Arial" w:cs="Arial"/>
          <w:b/>
          <w:sz w:val="20"/>
          <w:szCs w:val="20"/>
          <w:lang w:val="en-GB"/>
        </w:rPr>
        <w:t>5.2</w:t>
      </w:r>
    </w:p>
    <w:p w:rsidR="003D6D11" w:rsidRPr="00CC0834" w:rsidRDefault="003D6D11" w:rsidP="003D6D11">
      <w:pPr>
        <w:tabs>
          <w:tab w:val="left" w:pos="2160"/>
        </w:tabs>
        <w:rPr>
          <w:rFonts w:ascii="Arial" w:hAnsi="Arial" w:cs="Arial"/>
          <w:sz w:val="20"/>
          <w:szCs w:val="20"/>
          <w:lang w:val="en-GB"/>
        </w:rPr>
      </w:pP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Subject:</w:t>
      </w:r>
      <w:r w:rsidRPr="00CC0834">
        <w:rPr>
          <w:rFonts w:ascii="Arial" w:hAnsi="Arial" w:cs="Arial"/>
          <w:b/>
          <w:sz w:val="20"/>
          <w:szCs w:val="20"/>
          <w:lang w:val="en-GB"/>
        </w:rPr>
        <w:tab/>
      </w:r>
      <w:r w:rsidR="00443D00" w:rsidRPr="00CC0834">
        <w:rPr>
          <w:rFonts w:ascii="Arial" w:hAnsi="Arial" w:cs="Arial"/>
          <w:b/>
          <w:sz w:val="20"/>
          <w:szCs w:val="20"/>
          <w:lang w:val="en-GB"/>
        </w:rPr>
        <w:t>Report TG-MM</w:t>
      </w: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ab/>
      </w:r>
    </w:p>
    <w:p w:rsidR="003D6D11" w:rsidRPr="00CC0834" w:rsidRDefault="003D6D11" w:rsidP="003D6D11">
      <w:pPr>
        <w:tabs>
          <w:tab w:val="left" w:pos="2160"/>
        </w:tabs>
        <w:rPr>
          <w:rFonts w:ascii="Arial" w:hAnsi="Arial" w:cs="Arial"/>
          <w:b/>
          <w:sz w:val="20"/>
          <w:szCs w:val="20"/>
          <w:lang w:val="en-GB"/>
        </w:rPr>
      </w:pPr>
      <w:r w:rsidRPr="00CC0834">
        <w:rPr>
          <w:rFonts w:ascii="Arial" w:hAnsi="Arial" w:cs="Arial"/>
          <w:b/>
          <w:sz w:val="20"/>
          <w:szCs w:val="20"/>
          <w:lang w:val="en-GB"/>
        </w:rPr>
        <w:t>Document No.</w:t>
      </w:r>
      <w:r w:rsidRPr="00CC0834">
        <w:rPr>
          <w:rFonts w:ascii="Arial" w:hAnsi="Arial" w:cs="Arial"/>
          <w:b/>
          <w:sz w:val="20"/>
          <w:szCs w:val="20"/>
          <w:lang w:val="en-GB"/>
        </w:rPr>
        <w:tab/>
      </w:r>
      <w:r w:rsidR="00A8235D" w:rsidRPr="00CC0834">
        <w:rPr>
          <w:rFonts w:ascii="Arial" w:hAnsi="Arial" w:cs="Arial"/>
          <w:b/>
          <w:sz w:val="20"/>
          <w:szCs w:val="20"/>
          <w:lang w:val="en-GB"/>
        </w:rPr>
        <w:t>WSB 1</w:t>
      </w:r>
      <w:r w:rsidR="00431890" w:rsidRPr="00CC0834">
        <w:rPr>
          <w:rFonts w:ascii="Arial" w:hAnsi="Arial" w:cs="Arial"/>
          <w:b/>
          <w:sz w:val="20"/>
          <w:szCs w:val="20"/>
          <w:lang w:val="en-GB"/>
        </w:rPr>
        <w:t>8</w:t>
      </w:r>
      <w:r w:rsidRPr="00CC0834">
        <w:rPr>
          <w:rFonts w:ascii="Arial" w:hAnsi="Arial" w:cs="Arial"/>
          <w:b/>
          <w:sz w:val="20"/>
          <w:szCs w:val="20"/>
          <w:lang w:val="en-GB"/>
        </w:rPr>
        <w:t>/</w:t>
      </w:r>
      <w:r w:rsidR="00E10881" w:rsidRPr="00CC0834">
        <w:rPr>
          <w:rFonts w:ascii="Arial" w:hAnsi="Arial" w:cs="Arial"/>
          <w:b/>
          <w:sz w:val="20"/>
          <w:szCs w:val="20"/>
          <w:lang w:val="en-GB"/>
        </w:rPr>
        <w:t>5.2/</w:t>
      </w:r>
      <w:r w:rsidR="00443D00" w:rsidRPr="00CC0834">
        <w:rPr>
          <w:rFonts w:ascii="Arial" w:hAnsi="Arial" w:cs="Arial"/>
          <w:b/>
          <w:sz w:val="20"/>
          <w:szCs w:val="20"/>
          <w:lang w:val="en-GB"/>
        </w:rPr>
        <w:t>1</w:t>
      </w:r>
    </w:p>
    <w:p w:rsidR="003D6D11" w:rsidRPr="00CC0834" w:rsidRDefault="003D6D11" w:rsidP="003D6D11">
      <w:pPr>
        <w:tabs>
          <w:tab w:val="left" w:pos="2160"/>
        </w:tabs>
        <w:rPr>
          <w:rFonts w:ascii="Arial" w:hAnsi="Arial" w:cs="Arial"/>
          <w:sz w:val="20"/>
          <w:szCs w:val="20"/>
          <w:lang w:val="en-GB"/>
        </w:rPr>
      </w:pPr>
    </w:p>
    <w:p w:rsidR="003D6D11" w:rsidRPr="00CC0834" w:rsidRDefault="003D6D11" w:rsidP="003D6D11">
      <w:pPr>
        <w:tabs>
          <w:tab w:val="left" w:pos="2160"/>
        </w:tabs>
        <w:rPr>
          <w:rFonts w:ascii="Arial" w:hAnsi="Arial" w:cs="Arial"/>
          <w:b/>
          <w:sz w:val="20"/>
          <w:szCs w:val="20"/>
          <w:lang w:val="en-GB"/>
        </w:rPr>
      </w:pPr>
      <w:r w:rsidRPr="00CC0834">
        <w:rPr>
          <w:rFonts w:ascii="Arial" w:hAnsi="Arial" w:cs="Arial"/>
          <w:b/>
          <w:sz w:val="20"/>
          <w:szCs w:val="20"/>
          <w:lang w:val="en-GB"/>
        </w:rPr>
        <w:t>Date:</w:t>
      </w:r>
      <w:r w:rsidRPr="00CC0834">
        <w:rPr>
          <w:rFonts w:ascii="Arial" w:hAnsi="Arial" w:cs="Arial"/>
          <w:b/>
          <w:sz w:val="20"/>
          <w:szCs w:val="20"/>
          <w:lang w:val="en-GB"/>
        </w:rPr>
        <w:tab/>
      </w:r>
      <w:r w:rsidR="00020486">
        <w:rPr>
          <w:rFonts w:ascii="Arial" w:hAnsi="Arial" w:cs="Arial"/>
          <w:b/>
          <w:sz w:val="20"/>
          <w:szCs w:val="20"/>
          <w:lang w:val="en-GB"/>
        </w:rPr>
        <w:t xml:space="preserve">12 </w:t>
      </w:r>
      <w:r w:rsidR="00431890" w:rsidRPr="00CC0834">
        <w:rPr>
          <w:rFonts w:ascii="Arial" w:hAnsi="Arial" w:cs="Arial"/>
          <w:b/>
          <w:sz w:val="20"/>
          <w:szCs w:val="20"/>
          <w:lang w:val="en-GB"/>
        </w:rPr>
        <w:t>October</w:t>
      </w:r>
      <w:r w:rsidR="004135BB" w:rsidRPr="00CC0834">
        <w:rPr>
          <w:rFonts w:ascii="Arial" w:hAnsi="Arial" w:cs="Arial"/>
          <w:b/>
          <w:sz w:val="20"/>
          <w:szCs w:val="20"/>
          <w:lang w:val="en-GB"/>
        </w:rPr>
        <w:t xml:space="preserve"> 2016</w:t>
      </w:r>
      <w:r w:rsidR="00E904DF" w:rsidRPr="00CC0834">
        <w:rPr>
          <w:rFonts w:ascii="Arial" w:hAnsi="Arial" w:cs="Arial"/>
          <w:sz w:val="20"/>
          <w:szCs w:val="20"/>
          <w:lang w:val="en-GB"/>
        </w:rPr>
        <w:t xml:space="preserve"> </w:t>
      </w:r>
    </w:p>
    <w:p w:rsidR="003D6D11" w:rsidRPr="00CC0834" w:rsidRDefault="003D6D11" w:rsidP="003D6D11">
      <w:pPr>
        <w:tabs>
          <w:tab w:val="left" w:pos="3064"/>
        </w:tabs>
        <w:rPr>
          <w:rFonts w:ascii="Arial" w:hAnsi="Arial" w:cs="Arial"/>
          <w:sz w:val="20"/>
          <w:szCs w:val="20"/>
          <w:lang w:val="en-GB"/>
        </w:rPr>
      </w:pPr>
      <w:r w:rsidRPr="00CC0834">
        <w:rPr>
          <w:rFonts w:ascii="Arial" w:hAnsi="Arial" w:cs="Arial"/>
          <w:sz w:val="20"/>
          <w:szCs w:val="20"/>
          <w:lang w:val="en-GB"/>
        </w:rPr>
        <w:tab/>
      </w: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Submitted by:</w:t>
      </w:r>
      <w:r w:rsidRPr="00CC0834">
        <w:rPr>
          <w:rFonts w:ascii="Arial" w:hAnsi="Arial" w:cs="Arial"/>
          <w:b/>
          <w:sz w:val="20"/>
          <w:szCs w:val="20"/>
          <w:lang w:val="en-GB"/>
        </w:rPr>
        <w:tab/>
      </w:r>
      <w:r w:rsidR="004135BB" w:rsidRPr="00CC0834">
        <w:rPr>
          <w:rFonts w:ascii="Arial" w:hAnsi="Arial" w:cs="Arial"/>
          <w:b/>
          <w:sz w:val="20"/>
          <w:szCs w:val="20"/>
          <w:lang w:val="en-GB"/>
        </w:rPr>
        <w:t>CWSS</w:t>
      </w:r>
    </w:p>
    <w:p w:rsidR="003D6D11" w:rsidRPr="00CC0834" w:rsidRDefault="003D6D11" w:rsidP="003D6D11">
      <w:pPr>
        <w:rPr>
          <w:rFonts w:ascii="Arial" w:hAnsi="Arial" w:cs="Arial"/>
          <w:sz w:val="20"/>
          <w:szCs w:val="20"/>
          <w:lang w:val="en-GB"/>
        </w:rPr>
      </w:pPr>
      <w:r w:rsidRPr="00CC0834">
        <w:rPr>
          <w:rFonts w:ascii="Arial" w:hAnsi="Arial" w:cs="Arial"/>
          <w:sz w:val="20"/>
          <w:szCs w:val="20"/>
          <w:lang w:val="en-GB"/>
        </w:rPr>
        <w:t>__________________________________________________________________________</w:t>
      </w:r>
    </w:p>
    <w:p w:rsidR="003D6D11" w:rsidRPr="00CC0834" w:rsidRDefault="003D6D11" w:rsidP="003D6D11">
      <w:pPr>
        <w:pStyle w:val="Kopfzeile"/>
        <w:tabs>
          <w:tab w:val="clear" w:pos="4703"/>
          <w:tab w:val="clear" w:pos="9406"/>
        </w:tabs>
        <w:rPr>
          <w:rFonts w:ascii="Arial" w:hAnsi="Arial" w:cs="Arial"/>
          <w:sz w:val="20"/>
          <w:lang w:val="en-GB" w:eastAsia="de-DE"/>
        </w:rPr>
      </w:pPr>
    </w:p>
    <w:p w:rsidR="00075502" w:rsidRPr="00CC0834" w:rsidRDefault="00075502" w:rsidP="003D6D11">
      <w:pPr>
        <w:pStyle w:val="Kopfzeile"/>
        <w:tabs>
          <w:tab w:val="clear" w:pos="4703"/>
          <w:tab w:val="clear" w:pos="9406"/>
        </w:tabs>
        <w:rPr>
          <w:rFonts w:ascii="Arial" w:hAnsi="Arial" w:cs="Arial"/>
          <w:sz w:val="20"/>
          <w:lang w:val="en-GB" w:eastAsia="de-DE"/>
        </w:rPr>
      </w:pPr>
    </w:p>
    <w:p w:rsidR="00D90053" w:rsidRPr="00CC0834" w:rsidRDefault="00443D00" w:rsidP="00E5698D">
      <w:pPr>
        <w:spacing w:line="276" w:lineRule="auto"/>
        <w:rPr>
          <w:rFonts w:ascii="Arial" w:hAnsi="Arial"/>
          <w:sz w:val="20"/>
          <w:szCs w:val="20"/>
          <w:lang w:val="en-GB"/>
        </w:rPr>
      </w:pPr>
      <w:r w:rsidRPr="00CC0834">
        <w:rPr>
          <w:rFonts w:ascii="Arial" w:hAnsi="Arial"/>
          <w:sz w:val="20"/>
          <w:szCs w:val="20"/>
          <w:lang w:val="en-GB"/>
        </w:rPr>
        <w:t xml:space="preserve">Attached is the </w:t>
      </w:r>
      <w:r w:rsidR="00431890" w:rsidRPr="00CC0834">
        <w:rPr>
          <w:rFonts w:ascii="Arial" w:hAnsi="Arial"/>
          <w:sz w:val="20"/>
          <w:szCs w:val="20"/>
          <w:lang w:val="en-GB"/>
        </w:rPr>
        <w:t xml:space="preserve">progress </w:t>
      </w:r>
      <w:r w:rsidRPr="00CC0834">
        <w:rPr>
          <w:rFonts w:ascii="Arial" w:hAnsi="Arial"/>
          <w:sz w:val="20"/>
          <w:szCs w:val="20"/>
          <w:lang w:val="en-GB"/>
        </w:rPr>
        <w:t xml:space="preserve">report </w:t>
      </w:r>
      <w:r w:rsidR="00577547" w:rsidRPr="00CC0834">
        <w:rPr>
          <w:rFonts w:ascii="Arial" w:hAnsi="Arial"/>
          <w:sz w:val="20"/>
          <w:szCs w:val="20"/>
          <w:lang w:val="en-GB"/>
        </w:rPr>
        <w:t xml:space="preserve">of </w:t>
      </w:r>
      <w:r w:rsidRPr="00CC0834">
        <w:rPr>
          <w:rFonts w:ascii="Arial" w:hAnsi="Arial"/>
          <w:sz w:val="20"/>
          <w:szCs w:val="20"/>
          <w:lang w:val="en-GB"/>
        </w:rPr>
        <w:t>the Task Group Management and Monitoring (TG-MM)</w:t>
      </w:r>
    </w:p>
    <w:p w:rsidR="00523334" w:rsidRPr="00CC0834" w:rsidRDefault="00523334" w:rsidP="007976A5">
      <w:pPr>
        <w:rPr>
          <w:rFonts w:ascii="Arial" w:hAnsi="Arial"/>
          <w:sz w:val="20"/>
          <w:szCs w:val="20"/>
          <w:lang w:val="en-GB"/>
        </w:rPr>
      </w:pPr>
    </w:p>
    <w:p w:rsidR="007976A5" w:rsidRPr="00CC0834" w:rsidRDefault="007976A5" w:rsidP="003D6D11">
      <w:pPr>
        <w:pStyle w:val="Kopfzeile"/>
        <w:tabs>
          <w:tab w:val="clear" w:pos="4703"/>
          <w:tab w:val="clear" w:pos="9406"/>
        </w:tabs>
        <w:rPr>
          <w:rFonts w:ascii="Arial" w:hAnsi="Arial" w:cs="Arial"/>
          <w:sz w:val="20"/>
          <w:lang w:val="en-GB" w:eastAsia="de-DE"/>
        </w:rPr>
      </w:pPr>
    </w:p>
    <w:p w:rsidR="00075502" w:rsidRPr="00CC0834" w:rsidRDefault="00075502" w:rsidP="003D6D11">
      <w:pPr>
        <w:pStyle w:val="Kopfzeile"/>
        <w:tabs>
          <w:tab w:val="clear" w:pos="4703"/>
          <w:tab w:val="clear" w:pos="9406"/>
        </w:tabs>
        <w:rPr>
          <w:rFonts w:ascii="Arial" w:hAnsi="Arial" w:cs="Arial"/>
          <w:sz w:val="20"/>
          <w:lang w:val="en-GB" w:eastAsia="de-DE"/>
        </w:rPr>
      </w:pPr>
    </w:p>
    <w:p w:rsidR="00075502" w:rsidRPr="00CC0834" w:rsidRDefault="00075502" w:rsidP="003D6D11">
      <w:pPr>
        <w:pStyle w:val="Kopfzeile"/>
        <w:tabs>
          <w:tab w:val="clear" w:pos="4703"/>
          <w:tab w:val="clear" w:pos="9406"/>
        </w:tabs>
        <w:rPr>
          <w:rFonts w:ascii="Arial" w:hAnsi="Arial" w:cs="Arial"/>
          <w:sz w:val="20"/>
          <w:lang w:val="en-GB" w:eastAsia="de-DE"/>
        </w:rPr>
      </w:pPr>
    </w:p>
    <w:p w:rsidR="003D6D11" w:rsidRPr="00CC0834" w:rsidRDefault="003D6D11" w:rsidP="00443D00">
      <w:pPr>
        <w:ind w:left="1440" w:hanging="1440"/>
        <w:rPr>
          <w:rFonts w:ascii="Arial" w:hAnsi="Arial"/>
          <w:b/>
          <w:bCs/>
          <w:sz w:val="20"/>
          <w:szCs w:val="20"/>
          <w:lang w:val="en-GB"/>
        </w:rPr>
      </w:pPr>
      <w:r w:rsidRPr="00CC0834">
        <w:rPr>
          <w:rFonts w:ascii="Arial" w:hAnsi="Arial"/>
          <w:b/>
          <w:bCs/>
          <w:sz w:val="20"/>
          <w:szCs w:val="20"/>
          <w:lang w:val="en-GB"/>
        </w:rPr>
        <w:t>Proposal</w:t>
      </w:r>
      <w:r w:rsidR="00E20D83" w:rsidRPr="00CC0834">
        <w:rPr>
          <w:rFonts w:ascii="Arial" w:hAnsi="Arial"/>
          <w:b/>
          <w:bCs/>
          <w:sz w:val="20"/>
          <w:szCs w:val="20"/>
          <w:lang w:val="en-GB"/>
        </w:rPr>
        <w:t>:</w:t>
      </w:r>
      <w:r w:rsidR="00E20D83" w:rsidRPr="00CC0834">
        <w:rPr>
          <w:rFonts w:ascii="Arial" w:hAnsi="Arial"/>
          <w:b/>
          <w:bCs/>
          <w:sz w:val="20"/>
          <w:szCs w:val="20"/>
          <w:lang w:val="en-GB"/>
        </w:rPr>
        <w:tab/>
      </w:r>
      <w:r w:rsidR="00004EE5" w:rsidRPr="00CC0834">
        <w:rPr>
          <w:rFonts w:ascii="Arial" w:hAnsi="Arial"/>
          <w:b/>
          <w:sz w:val="20"/>
          <w:szCs w:val="20"/>
          <w:lang w:val="en-GB"/>
        </w:rPr>
        <w:t xml:space="preserve">The meeting is </w:t>
      </w:r>
      <w:r w:rsidR="007A0319" w:rsidRPr="00CC0834">
        <w:rPr>
          <w:rFonts w:ascii="Arial" w:hAnsi="Arial"/>
          <w:b/>
          <w:sz w:val="20"/>
          <w:szCs w:val="20"/>
          <w:lang w:val="en-GB"/>
        </w:rPr>
        <w:t>invited</w:t>
      </w:r>
      <w:r w:rsidR="00004EE5" w:rsidRPr="00CC0834">
        <w:rPr>
          <w:rFonts w:ascii="Arial" w:hAnsi="Arial"/>
          <w:b/>
          <w:sz w:val="20"/>
          <w:szCs w:val="20"/>
          <w:lang w:val="en-GB"/>
        </w:rPr>
        <w:t xml:space="preserve"> to </w:t>
      </w:r>
      <w:r w:rsidR="004135BB" w:rsidRPr="00CC0834">
        <w:rPr>
          <w:rFonts w:ascii="Arial" w:hAnsi="Arial"/>
          <w:b/>
          <w:sz w:val="20"/>
          <w:szCs w:val="20"/>
          <w:lang w:val="en-GB"/>
        </w:rPr>
        <w:t>note</w:t>
      </w:r>
      <w:r w:rsidR="00443D00" w:rsidRPr="00CC0834">
        <w:rPr>
          <w:rFonts w:ascii="Arial" w:hAnsi="Arial"/>
          <w:b/>
          <w:sz w:val="20"/>
          <w:szCs w:val="20"/>
          <w:lang w:val="en-GB"/>
        </w:rPr>
        <w:t xml:space="preserve"> the report </w:t>
      </w:r>
      <w:r w:rsidR="00431890" w:rsidRPr="00CC0834">
        <w:rPr>
          <w:rFonts w:ascii="Arial" w:hAnsi="Arial"/>
          <w:b/>
          <w:sz w:val="20"/>
          <w:szCs w:val="20"/>
          <w:lang w:val="en-GB"/>
        </w:rPr>
        <w:t xml:space="preserve">and to endorse the proposals </w:t>
      </w:r>
    </w:p>
    <w:p w:rsidR="003D6D11" w:rsidRPr="00CC0834" w:rsidRDefault="003D6D11" w:rsidP="003D6D11">
      <w:pPr>
        <w:pStyle w:val="Textkrper"/>
        <w:rPr>
          <w:szCs w:val="20"/>
          <w:lang w:val="en-GB"/>
        </w:rPr>
      </w:pPr>
    </w:p>
    <w:p w:rsidR="003D6D11" w:rsidRPr="00CC0834" w:rsidRDefault="003D6D11" w:rsidP="003D6D11">
      <w:pPr>
        <w:pStyle w:val="Textkrper"/>
        <w:rPr>
          <w:szCs w:val="20"/>
          <w:lang w:val="en-GB"/>
        </w:rPr>
      </w:pPr>
    </w:p>
    <w:p w:rsidR="00EC5696" w:rsidRPr="00CC0834" w:rsidRDefault="00EC5696" w:rsidP="00EC5696">
      <w:pPr>
        <w:jc w:val="center"/>
        <w:rPr>
          <w:rFonts w:ascii="Arial" w:hAnsi="Arial" w:cs="Arial"/>
          <w:lang w:val="en-GB"/>
        </w:rPr>
      </w:pPr>
    </w:p>
    <w:p w:rsidR="001C042F" w:rsidRPr="00CC0834" w:rsidRDefault="001C042F" w:rsidP="00EC5696">
      <w:pPr>
        <w:jc w:val="center"/>
        <w:rPr>
          <w:rFonts w:ascii="Arial" w:hAnsi="Arial" w:cs="Arial"/>
          <w:lang w:val="en-GB"/>
        </w:rPr>
      </w:pPr>
    </w:p>
    <w:p w:rsidR="001C042F" w:rsidRPr="00CC0834" w:rsidRDefault="001C042F">
      <w:pPr>
        <w:rPr>
          <w:rFonts w:ascii="Arial" w:hAnsi="Arial" w:cs="Arial"/>
          <w:lang w:val="en-GB"/>
        </w:rPr>
      </w:pPr>
      <w:r w:rsidRPr="00CC0834">
        <w:rPr>
          <w:rFonts w:ascii="Arial" w:hAnsi="Arial" w:cs="Arial"/>
          <w:lang w:val="en-GB"/>
        </w:rPr>
        <w:br w:type="page"/>
      </w:r>
    </w:p>
    <w:p w:rsidR="00443D00" w:rsidRPr="00CC0834" w:rsidRDefault="00443D00" w:rsidP="00443D00">
      <w:pPr>
        <w:ind w:left="720"/>
        <w:jc w:val="center"/>
        <w:rPr>
          <w:rFonts w:ascii="Arial" w:hAnsi="Arial" w:cs="Arial"/>
          <w:b/>
          <w:lang w:val="en-GB"/>
        </w:rPr>
      </w:pPr>
    </w:p>
    <w:p w:rsidR="00443D00" w:rsidRPr="00CC0834" w:rsidRDefault="00443D00" w:rsidP="00443D00">
      <w:pPr>
        <w:ind w:left="720"/>
        <w:jc w:val="center"/>
        <w:rPr>
          <w:rFonts w:ascii="Arial" w:hAnsi="Arial" w:cs="Arial"/>
          <w:b/>
          <w:lang w:val="en-GB"/>
        </w:rPr>
      </w:pPr>
    </w:p>
    <w:p w:rsidR="00443D00" w:rsidRPr="00CC0834" w:rsidRDefault="00443D00" w:rsidP="002076D1">
      <w:pPr>
        <w:ind w:hanging="11"/>
        <w:jc w:val="center"/>
        <w:rPr>
          <w:rFonts w:ascii="Arial" w:hAnsi="Arial" w:cs="Arial"/>
          <w:b/>
          <w:lang w:val="en-GB"/>
        </w:rPr>
      </w:pPr>
      <w:r w:rsidRPr="00CC0834">
        <w:rPr>
          <w:rFonts w:ascii="Arial" w:hAnsi="Arial" w:cs="Arial"/>
          <w:b/>
          <w:lang w:val="en-GB"/>
        </w:rPr>
        <w:t>TASK GROUP MANAGEMENT AND MONITORING (TG-MM)</w:t>
      </w:r>
    </w:p>
    <w:p w:rsidR="00443D00" w:rsidRPr="00CC0834" w:rsidRDefault="00443D00" w:rsidP="002076D1">
      <w:pPr>
        <w:ind w:hanging="11"/>
        <w:jc w:val="center"/>
        <w:rPr>
          <w:rFonts w:ascii="Arial" w:hAnsi="Arial" w:cs="Arial"/>
          <w:b/>
          <w:lang w:val="en-GB"/>
        </w:rPr>
      </w:pPr>
    </w:p>
    <w:p w:rsidR="00443D00" w:rsidRPr="00CC0834" w:rsidRDefault="004135BB" w:rsidP="002076D1">
      <w:pPr>
        <w:ind w:hanging="11"/>
        <w:jc w:val="center"/>
        <w:rPr>
          <w:rFonts w:ascii="Arial" w:hAnsi="Arial" w:cs="Arial"/>
          <w:b/>
          <w:lang w:val="en-GB"/>
        </w:rPr>
      </w:pPr>
      <w:r w:rsidRPr="00CC0834">
        <w:rPr>
          <w:rFonts w:ascii="Arial" w:hAnsi="Arial" w:cs="Arial"/>
          <w:b/>
          <w:lang w:val="en-GB"/>
        </w:rPr>
        <w:t xml:space="preserve">PROGRESS </w:t>
      </w:r>
      <w:r w:rsidR="00443D00" w:rsidRPr="00CC0834">
        <w:rPr>
          <w:rFonts w:ascii="Arial" w:hAnsi="Arial" w:cs="Arial"/>
          <w:b/>
          <w:lang w:val="en-GB"/>
        </w:rPr>
        <w:t>REPORT TO WSB-1</w:t>
      </w:r>
      <w:r w:rsidR="00431890" w:rsidRPr="00CC0834">
        <w:rPr>
          <w:rFonts w:ascii="Arial" w:hAnsi="Arial" w:cs="Arial"/>
          <w:b/>
          <w:lang w:val="en-GB"/>
        </w:rPr>
        <w:t>8</w:t>
      </w:r>
    </w:p>
    <w:p w:rsidR="00443D00" w:rsidRPr="00CC0834" w:rsidRDefault="00443D00" w:rsidP="002076D1">
      <w:pPr>
        <w:ind w:hanging="11"/>
        <w:jc w:val="center"/>
        <w:rPr>
          <w:rFonts w:ascii="Arial" w:hAnsi="Arial" w:cs="Arial"/>
          <w:b/>
          <w:sz w:val="22"/>
          <w:szCs w:val="22"/>
          <w:lang w:val="en-GB"/>
        </w:rPr>
      </w:pPr>
    </w:p>
    <w:p w:rsidR="00443D00" w:rsidRPr="00CC0834" w:rsidRDefault="00443D00" w:rsidP="002076D1">
      <w:pPr>
        <w:ind w:hanging="11"/>
        <w:rPr>
          <w:rFonts w:ascii="Arial" w:hAnsi="Arial" w:cs="Arial"/>
          <w:sz w:val="22"/>
          <w:szCs w:val="22"/>
          <w:lang w:val="en-GB"/>
        </w:rPr>
      </w:pPr>
    </w:p>
    <w:p w:rsidR="002076D1" w:rsidRPr="00CC0834" w:rsidRDefault="004135BB" w:rsidP="004135BB">
      <w:pPr>
        <w:pStyle w:val="Listenabsatz"/>
        <w:spacing w:line="240" w:lineRule="auto"/>
        <w:ind w:left="0" w:hanging="11"/>
        <w:rPr>
          <w:rFonts w:ascii="Arial" w:hAnsi="Arial" w:cs="Arial"/>
          <w:lang w:val="en-GB"/>
        </w:rPr>
      </w:pPr>
      <w:r w:rsidRPr="00CC0834">
        <w:rPr>
          <w:rFonts w:ascii="Arial" w:hAnsi="Arial" w:cs="Arial"/>
          <w:lang w:val="en-GB"/>
        </w:rPr>
        <w:t>The TG-MM 16 meeting</w:t>
      </w:r>
      <w:r w:rsidR="003F7690" w:rsidRPr="00CC0834">
        <w:rPr>
          <w:rFonts w:ascii="Arial" w:hAnsi="Arial" w:cs="Arial"/>
          <w:lang w:val="en-GB"/>
        </w:rPr>
        <w:t xml:space="preserve"> was held 28-29 September in Bremen and chaired by Mr Bernard Baerends.</w:t>
      </w:r>
    </w:p>
    <w:p w:rsidR="003F7690" w:rsidRPr="00CC0834" w:rsidRDefault="003F7690" w:rsidP="004135BB">
      <w:pPr>
        <w:pStyle w:val="Listenabsatz"/>
        <w:spacing w:line="240" w:lineRule="auto"/>
        <w:ind w:left="0" w:hanging="11"/>
        <w:rPr>
          <w:rFonts w:ascii="Arial" w:hAnsi="Arial" w:cs="Arial"/>
          <w:lang w:val="en-GB"/>
        </w:rPr>
      </w:pPr>
      <w:r w:rsidRPr="00CC0834">
        <w:rPr>
          <w:rFonts w:ascii="Arial" w:hAnsi="Arial" w:cs="Arial"/>
          <w:lang w:val="en-GB"/>
        </w:rPr>
        <w:t>TG-MM discussed the following issues:</w:t>
      </w:r>
    </w:p>
    <w:p w:rsidR="00443D00" w:rsidRPr="00CC0834" w:rsidRDefault="00443D00" w:rsidP="002076D1">
      <w:pPr>
        <w:ind w:hanging="11"/>
        <w:rPr>
          <w:rFonts w:ascii="Arial" w:hAnsi="Arial" w:cs="Arial"/>
          <w:lang w:val="en-GB"/>
        </w:rPr>
      </w:pPr>
    </w:p>
    <w:p w:rsidR="00443D00" w:rsidRPr="00CC0834" w:rsidRDefault="00443D00" w:rsidP="002076D1">
      <w:pPr>
        <w:ind w:hanging="11"/>
        <w:rPr>
          <w:rFonts w:ascii="Arial" w:hAnsi="Arial" w:cs="Arial"/>
          <w:b/>
          <w:lang w:val="en-GB"/>
        </w:rPr>
      </w:pPr>
      <w:r w:rsidRPr="00CC0834">
        <w:rPr>
          <w:rFonts w:ascii="Arial" w:hAnsi="Arial" w:cs="Arial"/>
          <w:b/>
          <w:lang w:val="en-GB"/>
        </w:rPr>
        <w:t>IMPLEMENTATION TØNDER DECLARATION</w:t>
      </w:r>
    </w:p>
    <w:p w:rsidR="00611CA1" w:rsidRPr="00CC0834" w:rsidRDefault="00611CA1" w:rsidP="002076D1">
      <w:pPr>
        <w:pStyle w:val="Listenabsatz"/>
        <w:ind w:left="0" w:hanging="11"/>
        <w:rPr>
          <w:rFonts w:ascii="Arial" w:hAnsi="Arial" w:cs="Arial"/>
          <w:b/>
          <w:lang w:val="en-GB"/>
        </w:rPr>
      </w:pPr>
    </w:p>
    <w:p w:rsidR="00443D00" w:rsidRPr="00CC0834" w:rsidRDefault="00443D00" w:rsidP="002076D1">
      <w:pPr>
        <w:pStyle w:val="Listenabsatz"/>
        <w:spacing w:after="0" w:line="240" w:lineRule="auto"/>
        <w:ind w:left="0" w:hanging="11"/>
        <w:rPr>
          <w:rFonts w:ascii="Arial" w:hAnsi="Arial" w:cs="Arial"/>
          <w:b/>
          <w:u w:val="single"/>
          <w:lang w:val="en-GB"/>
        </w:rPr>
      </w:pPr>
      <w:r w:rsidRPr="00CC0834">
        <w:rPr>
          <w:rFonts w:ascii="Arial" w:hAnsi="Arial" w:cs="Arial"/>
          <w:b/>
          <w:u w:val="single"/>
          <w:lang w:val="en-GB"/>
        </w:rPr>
        <w:t>Flyway cooperation</w:t>
      </w:r>
    </w:p>
    <w:p w:rsidR="00443D00" w:rsidRPr="00CC0834" w:rsidRDefault="00443D00" w:rsidP="002076D1">
      <w:pPr>
        <w:ind w:hanging="11"/>
        <w:rPr>
          <w:rFonts w:ascii="Arial" w:hAnsi="Arial" w:cs="Arial"/>
          <w:sz w:val="20"/>
          <w:szCs w:val="20"/>
          <w:lang w:val="en-GB"/>
        </w:rPr>
      </w:pPr>
      <w:r w:rsidRPr="00CC0834">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443D00" w:rsidRPr="00CC0834" w:rsidRDefault="00443D00" w:rsidP="002076D1">
      <w:pPr>
        <w:ind w:hanging="11"/>
        <w:rPr>
          <w:rFonts w:ascii="Arial" w:hAnsi="Arial" w:cs="Arial"/>
          <w:sz w:val="20"/>
          <w:szCs w:val="20"/>
          <w:lang w:val="en-GB"/>
        </w:rPr>
      </w:pPr>
    </w:p>
    <w:p w:rsidR="00E63C33" w:rsidRPr="00CC0834" w:rsidRDefault="006C314B" w:rsidP="00E63C33">
      <w:pPr>
        <w:jc w:val="both"/>
        <w:rPr>
          <w:rFonts w:ascii="Arial" w:hAnsi="Arial" w:cs="Arial"/>
          <w:sz w:val="22"/>
          <w:szCs w:val="22"/>
          <w:u w:val="single"/>
          <w:lang w:val="en-GB"/>
        </w:rPr>
      </w:pPr>
      <w:r w:rsidRPr="00CC0834">
        <w:rPr>
          <w:rFonts w:ascii="Arial" w:hAnsi="Arial" w:cs="Arial"/>
          <w:sz w:val="22"/>
          <w:szCs w:val="22"/>
          <w:lang w:val="en-GB"/>
        </w:rPr>
        <w:t xml:space="preserve">The Wadden Sea Flyway Initiative (WSFI) </w:t>
      </w:r>
      <w:r w:rsidR="00E63C33" w:rsidRPr="00CC0834">
        <w:rPr>
          <w:rFonts w:ascii="Arial" w:hAnsi="Arial" w:cs="Arial"/>
          <w:sz w:val="22"/>
          <w:szCs w:val="22"/>
          <w:lang w:val="en-GB"/>
        </w:rPr>
        <w:t xml:space="preserve">is ongoing. </w:t>
      </w:r>
    </w:p>
    <w:p w:rsidR="00E63C33" w:rsidRPr="00CC0834" w:rsidRDefault="00E63C33" w:rsidP="00E63C33">
      <w:pPr>
        <w:jc w:val="both"/>
        <w:rPr>
          <w:rFonts w:ascii="Arial" w:hAnsi="Arial" w:cs="Arial"/>
          <w:sz w:val="22"/>
          <w:szCs w:val="22"/>
          <w:lang w:val="en-GB"/>
        </w:rPr>
      </w:pPr>
      <w:r w:rsidRPr="00CC0834">
        <w:rPr>
          <w:rFonts w:ascii="Arial" w:hAnsi="Arial" w:cs="Arial"/>
          <w:sz w:val="22"/>
          <w:szCs w:val="22"/>
          <w:lang w:val="en-GB"/>
        </w:rPr>
        <w:t>After the total census of the East Atlantic Flyway in 2014 a new one will be carried out in 2017 organized by SOVON and financed by PRW (2016: €148.000; 2017 €75.000). The new results will statistically improve the results of 2014 and will give additional information on declining migratory bird populations in the Wadden Sea. PRW will support the WSFI monitoring activities until 2018.</w:t>
      </w:r>
    </w:p>
    <w:p w:rsidR="00E63C33" w:rsidRPr="00CC0834" w:rsidRDefault="00E63C33" w:rsidP="00E63C33">
      <w:pPr>
        <w:jc w:val="both"/>
        <w:rPr>
          <w:rFonts w:ascii="Arial" w:hAnsi="Arial" w:cs="Arial"/>
          <w:sz w:val="22"/>
          <w:szCs w:val="22"/>
          <w:lang w:val="en-GB"/>
        </w:rPr>
      </w:pPr>
      <w:r w:rsidRPr="00CC0834">
        <w:rPr>
          <w:rFonts w:ascii="Arial" w:hAnsi="Arial" w:cs="Arial"/>
          <w:sz w:val="22"/>
          <w:szCs w:val="22"/>
          <w:lang w:val="en-GB"/>
        </w:rPr>
        <w:t>After the initial project on capacity building (2011-2015) two new capacity building orientated projects financed by BMUB with € 50,000 and € 60,000 were launched in 2015 and 2016.</w:t>
      </w:r>
    </w:p>
    <w:p w:rsidR="00E63C33" w:rsidRPr="00CC0834" w:rsidRDefault="00E63C33" w:rsidP="00E63C33">
      <w:pPr>
        <w:jc w:val="both"/>
        <w:rPr>
          <w:rFonts w:ascii="Arial" w:hAnsi="Arial" w:cs="Arial"/>
          <w:sz w:val="22"/>
          <w:szCs w:val="22"/>
          <w:lang w:val="en-GB"/>
        </w:rPr>
      </w:pPr>
      <w:r w:rsidRPr="00CC0834">
        <w:rPr>
          <w:rFonts w:ascii="Arial" w:hAnsi="Arial" w:cs="Arial"/>
          <w:sz w:val="22"/>
          <w:szCs w:val="22"/>
          <w:lang w:val="en-GB"/>
        </w:rPr>
        <w:t>TG-MM acknowledged that raising awareness about the WSFI is essential for securing the continuous support for the project.</w:t>
      </w:r>
    </w:p>
    <w:p w:rsidR="006C314B" w:rsidRPr="00CC0834" w:rsidRDefault="006C314B" w:rsidP="00E63C33">
      <w:pPr>
        <w:ind w:hanging="11"/>
        <w:rPr>
          <w:rFonts w:ascii="Arial" w:hAnsi="Arial" w:cs="Arial"/>
          <w:sz w:val="22"/>
          <w:szCs w:val="22"/>
          <w:lang w:val="en-GB"/>
        </w:rPr>
      </w:pPr>
      <w:r w:rsidRPr="00CC0834">
        <w:rPr>
          <w:rFonts w:ascii="Arial" w:hAnsi="Arial" w:cs="Arial"/>
          <w:sz w:val="22"/>
          <w:szCs w:val="22"/>
          <w:lang w:val="en-GB"/>
        </w:rPr>
        <w:t xml:space="preserve"> </w:t>
      </w:r>
    </w:p>
    <w:p w:rsidR="006C314B" w:rsidRPr="00CC0834" w:rsidRDefault="006C314B" w:rsidP="00E63C33">
      <w:pPr>
        <w:rPr>
          <w:rFonts w:ascii="Arial" w:hAnsi="Arial" w:cs="Arial"/>
          <w:lang w:val="en-GB"/>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note the information </w:t>
      </w:r>
    </w:p>
    <w:p w:rsidR="00443D00" w:rsidRPr="00CC0834" w:rsidRDefault="00443D00" w:rsidP="002076D1">
      <w:pPr>
        <w:ind w:hanging="11"/>
        <w:rPr>
          <w:rFonts w:ascii="Arial" w:hAnsi="Arial" w:cs="Arial"/>
          <w:b/>
          <w:sz w:val="22"/>
          <w:szCs w:val="22"/>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spacing w:after="0" w:line="240" w:lineRule="auto"/>
        <w:ind w:left="0" w:hanging="11"/>
        <w:rPr>
          <w:rFonts w:ascii="Arial" w:hAnsi="Arial" w:cs="Arial"/>
          <w:b/>
          <w:u w:val="single"/>
          <w:lang w:val="en-GB"/>
        </w:rPr>
      </w:pPr>
      <w:r w:rsidRPr="00CC0834">
        <w:rPr>
          <w:rFonts w:ascii="Arial" w:hAnsi="Arial" w:cs="Arial"/>
          <w:b/>
          <w:u w:val="single"/>
          <w:lang w:val="en-GB"/>
        </w:rPr>
        <w:t>Management and wardening</w:t>
      </w:r>
    </w:p>
    <w:p w:rsidR="00443D00" w:rsidRPr="00CC0834" w:rsidRDefault="00443D00" w:rsidP="002076D1">
      <w:pPr>
        <w:ind w:hanging="11"/>
        <w:rPr>
          <w:rFonts w:ascii="Arial" w:hAnsi="Arial" w:cs="Arial"/>
          <w:sz w:val="20"/>
          <w:szCs w:val="20"/>
          <w:lang w:val="en-GB"/>
        </w:rPr>
      </w:pPr>
      <w:r w:rsidRPr="00CC0834">
        <w:rPr>
          <w:rFonts w:ascii="Arial" w:hAnsi="Arial" w:cs="Arial"/>
          <w:sz w:val="20"/>
          <w:szCs w:val="20"/>
          <w:lang w:val="en-GB"/>
        </w:rPr>
        <w:t>TD §18.Therefore also strive for intensifying the cooperation at the operational management level.</w:t>
      </w:r>
    </w:p>
    <w:p w:rsidR="00443D00" w:rsidRPr="00CC0834" w:rsidRDefault="00443D00" w:rsidP="002076D1">
      <w:pPr>
        <w:ind w:hanging="11"/>
        <w:rPr>
          <w:rFonts w:ascii="Arial" w:hAnsi="Arial" w:cs="Arial"/>
          <w:lang w:val="en-GB"/>
        </w:rPr>
      </w:pPr>
      <w:r w:rsidRPr="00CC0834">
        <w:rPr>
          <w:rFonts w:ascii="Arial" w:hAnsi="Arial" w:cs="Arial"/>
          <w:sz w:val="20"/>
          <w:szCs w:val="20"/>
          <w:lang w:val="en-GB"/>
        </w:rPr>
        <w:t>TD §19. Ensure that there is adequate wardening over the whole Wadden Sea</w:t>
      </w:r>
      <w:r w:rsidRPr="00CC0834">
        <w:rPr>
          <w:rFonts w:ascii="Arial" w:hAnsi="Arial" w:cs="Arial"/>
          <w:lang w:val="en-GB"/>
        </w:rPr>
        <w:t>.</w:t>
      </w:r>
    </w:p>
    <w:p w:rsidR="00443D00" w:rsidRPr="00CC0834" w:rsidRDefault="00443D00" w:rsidP="002076D1">
      <w:pPr>
        <w:ind w:hanging="11"/>
        <w:rPr>
          <w:rFonts w:ascii="Arial" w:hAnsi="Arial" w:cs="Arial"/>
          <w:lang w:val="en-GB"/>
        </w:rPr>
      </w:pPr>
    </w:p>
    <w:p w:rsidR="00AD7BA1" w:rsidRPr="00CC0834" w:rsidRDefault="00AD7BA1" w:rsidP="004135BB">
      <w:pPr>
        <w:ind w:hanging="11"/>
        <w:rPr>
          <w:rFonts w:ascii="Arial" w:hAnsi="Arial" w:cs="Arial"/>
          <w:sz w:val="22"/>
          <w:szCs w:val="22"/>
          <w:lang w:val="en-GB"/>
        </w:rPr>
      </w:pPr>
      <w:r w:rsidRPr="00CC0834">
        <w:rPr>
          <w:rFonts w:ascii="Arial" w:hAnsi="Arial" w:cs="Arial"/>
          <w:sz w:val="22"/>
          <w:szCs w:val="22"/>
          <w:lang w:val="en-GB"/>
        </w:rPr>
        <w:t>The Netherlands is still working on the organisation of a wardening workshop for which a new day is being sought. So far, the interest seems to be low. It is the intention to invite 8 persons to one of the Dutch inspection vessels.</w:t>
      </w:r>
    </w:p>
    <w:p w:rsidR="00AD7BA1" w:rsidRPr="00CC0834" w:rsidRDefault="00AD7BA1" w:rsidP="004135BB">
      <w:pPr>
        <w:ind w:hanging="11"/>
        <w:rPr>
          <w:rFonts w:ascii="Arial" w:hAnsi="Arial" w:cs="Arial"/>
          <w:sz w:val="22"/>
          <w:szCs w:val="22"/>
          <w:lang w:val="en-GB"/>
        </w:rPr>
      </w:pPr>
    </w:p>
    <w:p w:rsidR="00961F92" w:rsidRPr="00CC0834" w:rsidRDefault="00E63C33" w:rsidP="004135BB">
      <w:pPr>
        <w:ind w:hanging="11"/>
        <w:rPr>
          <w:rFonts w:ascii="Arial" w:hAnsi="Arial" w:cs="Arial"/>
          <w:sz w:val="22"/>
          <w:szCs w:val="22"/>
          <w:lang w:val="en-GB"/>
        </w:rPr>
      </w:pPr>
      <w:r w:rsidRPr="00CC0834">
        <w:rPr>
          <w:rFonts w:ascii="Arial" w:hAnsi="Arial" w:cs="Arial"/>
          <w:sz w:val="22"/>
          <w:szCs w:val="22"/>
          <w:lang w:val="en-GB"/>
        </w:rPr>
        <w:t>There have been three attempts to organise a trilateral workshop with site managers</w:t>
      </w:r>
      <w:r w:rsidR="00E3691C" w:rsidRPr="00CC0834">
        <w:rPr>
          <w:rFonts w:ascii="Arial" w:hAnsi="Arial" w:cs="Arial"/>
          <w:sz w:val="22"/>
          <w:szCs w:val="22"/>
          <w:lang w:val="en-GB"/>
        </w:rPr>
        <w:t xml:space="preserve">, so far without success, due to the low interest expressed. </w:t>
      </w:r>
    </w:p>
    <w:p w:rsidR="00961F92" w:rsidRPr="00CC0834" w:rsidRDefault="00961F92" w:rsidP="004135BB">
      <w:pPr>
        <w:ind w:hanging="11"/>
        <w:rPr>
          <w:rFonts w:ascii="Arial" w:hAnsi="Arial" w:cs="Arial"/>
          <w:sz w:val="22"/>
          <w:szCs w:val="22"/>
          <w:lang w:val="en-GB"/>
        </w:rPr>
      </w:pPr>
    </w:p>
    <w:p w:rsidR="00CF270E" w:rsidRPr="00CC0834" w:rsidRDefault="00AD7BA1" w:rsidP="00CF270E">
      <w:pPr>
        <w:ind w:hanging="11"/>
        <w:rPr>
          <w:rFonts w:ascii="Arial" w:hAnsi="Arial" w:cs="Arial"/>
          <w:sz w:val="22"/>
          <w:szCs w:val="22"/>
          <w:lang w:val="en-GB"/>
        </w:rPr>
      </w:pPr>
      <w:r w:rsidRPr="00CC0834">
        <w:rPr>
          <w:rFonts w:ascii="Arial" w:hAnsi="Arial" w:cs="Arial"/>
          <w:sz w:val="22"/>
          <w:szCs w:val="22"/>
          <w:lang w:val="en-GB"/>
        </w:rPr>
        <w:t>TG-MM sees t</w:t>
      </w:r>
      <w:r w:rsidR="00EC3A3E">
        <w:rPr>
          <w:rFonts w:ascii="Arial" w:hAnsi="Arial" w:cs="Arial"/>
          <w:sz w:val="22"/>
          <w:szCs w:val="22"/>
          <w:lang w:val="en-GB"/>
        </w:rPr>
        <w:t>hree</w:t>
      </w:r>
      <w:r w:rsidRPr="00CC0834">
        <w:rPr>
          <w:rFonts w:ascii="Arial" w:hAnsi="Arial" w:cs="Arial"/>
          <w:sz w:val="22"/>
          <w:szCs w:val="22"/>
          <w:lang w:val="en-GB"/>
        </w:rPr>
        <w:t xml:space="preserve"> options to continue:</w:t>
      </w:r>
    </w:p>
    <w:p w:rsidR="00AD7BA1" w:rsidRDefault="00AD7BA1" w:rsidP="00AD7BA1">
      <w:pPr>
        <w:pStyle w:val="Listenabsatz"/>
        <w:numPr>
          <w:ilvl w:val="0"/>
          <w:numId w:val="35"/>
        </w:numPr>
        <w:rPr>
          <w:rFonts w:ascii="Arial" w:hAnsi="Arial" w:cs="Arial"/>
          <w:lang w:val="en-GB"/>
        </w:rPr>
      </w:pPr>
      <w:r w:rsidRPr="00CC0834">
        <w:rPr>
          <w:rFonts w:ascii="Arial" w:hAnsi="Arial" w:cs="Arial"/>
          <w:lang w:val="en-GB"/>
        </w:rPr>
        <w:t>TG-MM takes over the coordination of the workshop</w:t>
      </w:r>
      <w:r w:rsidR="00EC3A3E">
        <w:rPr>
          <w:rFonts w:ascii="Arial" w:hAnsi="Arial" w:cs="Arial"/>
          <w:lang w:val="en-GB"/>
        </w:rPr>
        <w:t>;</w:t>
      </w:r>
    </w:p>
    <w:p w:rsidR="00EC3A3E" w:rsidRPr="00CC0834" w:rsidRDefault="00EC3A3E" w:rsidP="00AD7BA1">
      <w:pPr>
        <w:pStyle w:val="Listenabsatz"/>
        <w:numPr>
          <w:ilvl w:val="0"/>
          <w:numId w:val="35"/>
        </w:numPr>
        <w:rPr>
          <w:rFonts w:ascii="Arial" w:hAnsi="Arial" w:cs="Arial"/>
          <w:lang w:val="en-GB"/>
        </w:rPr>
      </w:pPr>
      <w:r>
        <w:rPr>
          <w:rFonts w:ascii="Arial" w:hAnsi="Arial" w:cs="Arial"/>
          <w:lang w:val="en-GB"/>
        </w:rPr>
        <w:t>A new attempt is made at a low-key level to bring together managers and wardens in an informal setting;</w:t>
      </w:r>
    </w:p>
    <w:p w:rsidR="00AD7BA1" w:rsidRPr="00CC0834" w:rsidRDefault="00AD7BA1" w:rsidP="00AD7BA1">
      <w:pPr>
        <w:pStyle w:val="Listenabsatz"/>
        <w:numPr>
          <w:ilvl w:val="0"/>
          <w:numId w:val="35"/>
        </w:numPr>
        <w:rPr>
          <w:rFonts w:ascii="Arial" w:hAnsi="Arial" w:cs="Arial"/>
          <w:lang w:val="en-GB"/>
        </w:rPr>
      </w:pPr>
      <w:r w:rsidRPr="00CC0834">
        <w:rPr>
          <w:rFonts w:ascii="Arial" w:hAnsi="Arial" w:cs="Arial"/>
          <w:lang w:val="en-GB"/>
        </w:rPr>
        <w:t>The issue is connected with the activities of the Partnership Centre.</w:t>
      </w:r>
    </w:p>
    <w:p w:rsidR="00AD7BA1" w:rsidRPr="00CC0834" w:rsidRDefault="00AD7BA1" w:rsidP="00CF270E">
      <w:pPr>
        <w:ind w:hanging="11"/>
        <w:rPr>
          <w:rFonts w:ascii="Arial" w:hAnsi="Arial" w:cs="Arial"/>
          <w:sz w:val="22"/>
          <w:szCs w:val="22"/>
          <w:lang w:val="en-GB"/>
        </w:rPr>
      </w:pPr>
    </w:p>
    <w:p w:rsidR="00443D00" w:rsidRPr="00CC0834" w:rsidRDefault="00443D00" w:rsidP="00AD7BA1">
      <w:pPr>
        <w:ind w:left="1440" w:hanging="1451"/>
        <w:rPr>
          <w:rFonts w:ascii="Arial" w:hAnsi="Arial" w:cs="Arial"/>
          <w:b/>
          <w:sz w:val="22"/>
          <w:szCs w:val="22"/>
          <w:lang w:val="en-GB"/>
        </w:rPr>
      </w:pPr>
      <w:r w:rsidRPr="00CC0834">
        <w:rPr>
          <w:rFonts w:ascii="Arial" w:hAnsi="Arial" w:cs="Arial"/>
          <w:b/>
          <w:sz w:val="22"/>
          <w:szCs w:val="22"/>
          <w:lang w:val="en-GB"/>
        </w:rPr>
        <w:lastRenderedPageBreak/>
        <w:t>Proposal:</w:t>
      </w:r>
      <w:r w:rsidRPr="00CC0834">
        <w:rPr>
          <w:rFonts w:ascii="Arial" w:hAnsi="Arial" w:cs="Arial"/>
          <w:b/>
          <w:sz w:val="22"/>
          <w:szCs w:val="22"/>
          <w:lang w:val="en-GB"/>
        </w:rPr>
        <w:tab/>
        <w:t xml:space="preserve">WSB is invited to </w:t>
      </w:r>
      <w:r w:rsidR="000D40DF" w:rsidRPr="00CC0834">
        <w:rPr>
          <w:rFonts w:ascii="Arial" w:hAnsi="Arial" w:cs="Arial"/>
          <w:b/>
          <w:sz w:val="22"/>
          <w:szCs w:val="22"/>
          <w:lang w:val="en-GB"/>
        </w:rPr>
        <w:t>note the information</w:t>
      </w:r>
      <w:r w:rsidR="00AD7BA1" w:rsidRPr="00CC0834">
        <w:rPr>
          <w:rFonts w:ascii="Arial" w:hAnsi="Arial" w:cs="Arial"/>
          <w:b/>
          <w:sz w:val="22"/>
          <w:szCs w:val="22"/>
          <w:lang w:val="en-GB"/>
        </w:rPr>
        <w:t xml:space="preserve"> and to decide </w:t>
      </w:r>
      <w:r w:rsidR="00674846" w:rsidRPr="00CC0834">
        <w:rPr>
          <w:rFonts w:ascii="Arial" w:hAnsi="Arial" w:cs="Arial"/>
          <w:b/>
          <w:sz w:val="22"/>
          <w:szCs w:val="22"/>
          <w:lang w:val="en-GB"/>
        </w:rPr>
        <w:t>how to proceed</w:t>
      </w: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N2000 roof report</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§23 Agree therefore to cooperate in evaluating the assessments under the Habitats Directive, also with the aim to prepare a common Natura 2000 roof report for the Wadden Sea.</w:t>
      </w:r>
    </w:p>
    <w:p w:rsidR="00443D00" w:rsidRPr="00CC0834" w:rsidRDefault="00443D00" w:rsidP="002076D1">
      <w:pPr>
        <w:ind w:hanging="11"/>
        <w:rPr>
          <w:rFonts w:ascii="Arial" w:hAnsi="Arial" w:cs="Arial"/>
          <w:lang w:val="en-GB"/>
        </w:rPr>
      </w:pPr>
    </w:p>
    <w:p w:rsidR="00443D00" w:rsidRPr="00CC0834" w:rsidRDefault="00EE1625" w:rsidP="002076D1">
      <w:pPr>
        <w:ind w:hanging="11"/>
        <w:rPr>
          <w:rFonts w:ascii="Arial" w:hAnsi="Arial" w:cs="Arial"/>
          <w:sz w:val="22"/>
          <w:szCs w:val="22"/>
          <w:lang w:val="en-GB"/>
        </w:rPr>
      </w:pPr>
      <w:r w:rsidRPr="00CC0834">
        <w:rPr>
          <w:rFonts w:ascii="Arial" w:hAnsi="Arial" w:cs="Arial"/>
          <w:sz w:val="22"/>
          <w:szCs w:val="22"/>
          <w:lang w:val="en-GB"/>
        </w:rPr>
        <w:t xml:space="preserve">Reports on the assessment of the Wadden Sea according to N2000 methodology have been </w:t>
      </w:r>
      <w:r w:rsidR="000A0715" w:rsidRPr="00CC0834">
        <w:rPr>
          <w:rFonts w:ascii="Arial" w:hAnsi="Arial" w:cs="Arial"/>
          <w:sz w:val="22"/>
          <w:szCs w:val="22"/>
          <w:lang w:val="en-GB"/>
        </w:rPr>
        <w:t>submitt</w:t>
      </w:r>
      <w:r w:rsidRPr="00CC0834">
        <w:rPr>
          <w:rFonts w:ascii="Arial" w:hAnsi="Arial" w:cs="Arial"/>
          <w:sz w:val="22"/>
          <w:szCs w:val="22"/>
          <w:lang w:val="en-GB"/>
        </w:rPr>
        <w:t>ed</w:t>
      </w:r>
      <w:r w:rsidR="000A0715" w:rsidRPr="00CC0834">
        <w:rPr>
          <w:rFonts w:ascii="Arial" w:hAnsi="Arial" w:cs="Arial"/>
          <w:sz w:val="22"/>
          <w:szCs w:val="22"/>
          <w:lang w:val="en-GB"/>
        </w:rPr>
        <w:t xml:space="preserve"> to the CWSS</w:t>
      </w:r>
      <w:r w:rsidRPr="00CC0834">
        <w:rPr>
          <w:rFonts w:ascii="Arial" w:hAnsi="Arial" w:cs="Arial"/>
          <w:sz w:val="22"/>
          <w:szCs w:val="22"/>
          <w:lang w:val="en-GB"/>
        </w:rPr>
        <w:t>.</w:t>
      </w:r>
      <w:r w:rsidR="00674846" w:rsidRPr="00CC0834">
        <w:rPr>
          <w:rFonts w:ascii="Arial" w:hAnsi="Arial" w:cs="Arial"/>
          <w:sz w:val="22"/>
          <w:szCs w:val="22"/>
          <w:lang w:val="en-GB"/>
        </w:rPr>
        <w:t xml:space="preserve"> The information is now being checked for completeness and </w:t>
      </w:r>
      <w:r w:rsidR="000A0715" w:rsidRPr="00CC0834">
        <w:rPr>
          <w:rFonts w:ascii="Arial" w:hAnsi="Arial" w:cs="Arial"/>
          <w:sz w:val="22"/>
          <w:szCs w:val="22"/>
          <w:lang w:val="en-GB"/>
        </w:rPr>
        <w:t xml:space="preserve">quality, after </w:t>
      </w:r>
      <w:r w:rsidR="00CC0834" w:rsidRPr="00CC0834">
        <w:rPr>
          <w:rFonts w:ascii="Arial" w:hAnsi="Arial" w:cs="Arial"/>
          <w:sz w:val="22"/>
          <w:szCs w:val="22"/>
          <w:lang w:val="en-GB"/>
        </w:rPr>
        <w:t>which</w:t>
      </w:r>
      <w:r w:rsidR="000A0715" w:rsidRPr="00CC0834">
        <w:rPr>
          <w:rFonts w:ascii="Arial" w:hAnsi="Arial" w:cs="Arial"/>
          <w:sz w:val="22"/>
          <w:szCs w:val="22"/>
          <w:lang w:val="en-GB"/>
        </w:rPr>
        <w:t xml:space="preserve"> a trilateral workshop can be organised with the aim of comparing the results and preparing a roof report.</w:t>
      </w:r>
      <w:r w:rsidR="00206E0C" w:rsidRPr="00CC0834">
        <w:rPr>
          <w:rFonts w:ascii="Arial" w:hAnsi="Arial" w:cs="Arial"/>
          <w:sz w:val="22"/>
          <w:szCs w:val="22"/>
          <w:lang w:val="en-GB"/>
        </w:rPr>
        <w:t xml:space="preserve">. </w:t>
      </w:r>
    </w:p>
    <w:p w:rsidR="00443D00" w:rsidRPr="00CC0834" w:rsidRDefault="00443D00" w:rsidP="002076D1">
      <w:pPr>
        <w:rPr>
          <w:rFonts w:ascii="Arial" w:hAnsi="Arial" w:cs="Arial"/>
          <w:lang w:val="en-GB"/>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BF6252" w:rsidRPr="00CC0834">
        <w:rPr>
          <w:rFonts w:ascii="Arial" w:hAnsi="Arial" w:cs="Arial"/>
          <w:b/>
          <w:sz w:val="22"/>
          <w:szCs w:val="22"/>
          <w:lang w:val="en-GB"/>
        </w:rPr>
        <w:t>note the information</w:t>
      </w:r>
    </w:p>
    <w:p w:rsidR="00443D00" w:rsidRPr="00CC0834" w:rsidRDefault="00443D00" w:rsidP="002076D1">
      <w:pPr>
        <w:ind w:hanging="11"/>
        <w:rPr>
          <w:rFonts w:ascii="Arial" w:hAnsi="Arial" w:cs="Arial"/>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 xml:space="preserve">Breeding </w:t>
      </w:r>
      <w:r w:rsidR="003654CF" w:rsidRPr="00CC0834">
        <w:rPr>
          <w:rFonts w:ascii="Arial" w:hAnsi="Arial" w:cs="Arial"/>
          <w:b/>
          <w:u w:val="single"/>
          <w:lang w:val="en-GB"/>
        </w:rPr>
        <w:t>B</w:t>
      </w:r>
      <w:r w:rsidRPr="00CC0834">
        <w:rPr>
          <w:rFonts w:ascii="Arial" w:hAnsi="Arial" w:cs="Arial"/>
          <w:b/>
          <w:u w:val="single"/>
          <w:lang w:val="en-GB"/>
        </w:rPr>
        <w:t>ird Action Plan</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§25. Instruct the WSB to develop and implement a trilateral Action Plan on improving conditions for breeding birds.</w:t>
      </w:r>
    </w:p>
    <w:p w:rsidR="00443D00" w:rsidRPr="00CC0834" w:rsidRDefault="00443D00" w:rsidP="002076D1">
      <w:pPr>
        <w:ind w:hanging="11"/>
        <w:rPr>
          <w:rFonts w:ascii="Arial" w:hAnsi="Arial" w:cs="Arial"/>
          <w:lang w:val="en-GB"/>
        </w:rPr>
      </w:pPr>
    </w:p>
    <w:p w:rsidR="00443D00" w:rsidRPr="00CC0834" w:rsidRDefault="000A0715" w:rsidP="006C314B">
      <w:pPr>
        <w:ind w:hanging="11"/>
        <w:rPr>
          <w:rFonts w:ascii="Arial" w:hAnsi="Arial" w:cs="Arial"/>
          <w:sz w:val="22"/>
          <w:szCs w:val="22"/>
          <w:lang w:val="en-GB"/>
        </w:rPr>
      </w:pPr>
      <w:r w:rsidRPr="00CC0834">
        <w:rPr>
          <w:rFonts w:ascii="Arial" w:hAnsi="Arial" w:cs="Arial"/>
          <w:sz w:val="22"/>
          <w:szCs w:val="22"/>
          <w:lang w:val="en-GB"/>
        </w:rPr>
        <w:t xml:space="preserve">As a first step in the implementation of the </w:t>
      </w:r>
      <w:r w:rsidR="006C314B" w:rsidRPr="00CC0834">
        <w:rPr>
          <w:rFonts w:ascii="Arial" w:hAnsi="Arial" w:cs="Arial"/>
          <w:sz w:val="22"/>
          <w:szCs w:val="22"/>
          <w:lang w:val="en-GB"/>
        </w:rPr>
        <w:t xml:space="preserve"> </w:t>
      </w:r>
      <w:r w:rsidRPr="00CC0834">
        <w:rPr>
          <w:rFonts w:ascii="Arial" w:hAnsi="Arial" w:cs="Arial"/>
          <w:sz w:val="22"/>
          <w:szCs w:val="22"/>
          <w:lang w:val="en-GB"/>
        </w:rPr>
        <w:t xml:space="preserve">Breeding Bird Action Plan </w:t>
      </w:r>
      <w:r w:rsidR="006C314B" w:rsidRPr="00CC0834">
        <w:rPr>
          <w:rFonts w:ascii="Arial" w:hAnsi="Arial" w:cs="Arial"/>
          <w:sz w:val="22"/>
          <w:szCs w:val="22"/>
          <w:lang w:val="en-GB"/>
        </w:rPr>
        <w:t xml:space="preserve">an international workshop </w:t>
      </w:r>
      <w:r w:rsidRPr="00CC0834">
        <w:rPr>
          <w:rFonts w:ascii="Arial" w:hAnsi="Arial" w:cs="Arial"/>
          <w:sz w:val="22"/>
          <w:szCs w:val="22"/>
          <w:lang w:val="en-GB"/>
        </w:rPr>
        <w:t>on</w:t>
      </w:r>
      <w:r w:rsidR="006C314B" w:rsidRPr="00CC0834">
        <w:rPr>
          <w:rFonts w:ascii="Arial" w:hAnsi="Arial" w:cs="Arial"/>
          <w:sz w:val="22"/>
          <w:szCs w:val="22"/>
          <w:lang w:val="en-GB"/>
        </w:rPr>
        <w:t xml:space="preserve"> predator management </w:t>
      </w:r>
      <w:r w:rsidRPr="00CC0834">
        <w:rPr>
          <w:rFonts w:ascii="Arial" w:hAnsi="Arial" w:cs="Arial"/>
          <w:sz w:val="22"/>
          <w:szCs w:val="22"/>
          <w:lang w:val="en-GB"/>
        </w:rPr>
        <w:t>will be held</w:t>
      </w:r>
      <w:r w:rsidR="006C314B" w:rsidRPr="00CC0834">
        <w:rPr>
          <w:rFonts w:ascii="Arial" w:hAnsi="Arial" w:cs="Arial"/>
          <w:sz w:val="22"/>
          <w:szCs w:val="22"/>
          <w:lang w:val="en-GB"/>
        </w:rPr>
        <w:t xml:space="preserve">. The </w:t>
      </w:r>
      <w:r w:rsidRPr="00CC0834">
        <w:rPr>
          <w:rFonts w:ascii="Arial" w:hAnsi="Arial" w:cs="Arial"/>
          <w:sz w:val="22"/>
          <w:szCs w:val="22"/>
          <w:lang w:val="en-GB"/>
        </w:rPr>
        <w:t>workshop is scheduled for early 2017 and the financial support has been secured.</w:t>
      </w:r>
    </w:p>
    <w:p w:rsidR="006C314B" w:rsidRPr="00CC0834" w:rsidRDefault="006C314B" w:rsidP="006C314B">
      <w:pPr>
        <w:ind w:hanging="11"/>
        <w:rPr>
          <w:rFonts w:ascii="Arial" w:hAnsi="Arial" w:cs="Arial"/>
          <w:sz w:val="22"/>
          <w:szCs w:val="22"/>
          <w:lang w:val="en-GB"/>
        </w:rPr>
      </w:pPr>
    </w:p>
    <w:p w:rsidR="001C6862" w:rsidRPr="00CC0834" w:rsidRDefault="00443D00" w:rsidP="000D40DF">
      <w:pPr>
        <w:ind w:left="1440" w:hanging="1451"/>
        <w:rPr>
          <w:rFonts w:ascii="Arial" w:hAnsi="Arial" w:cs="Arial"/>
          <w:b/>
          <w:lang w:val="en-GB"/>
        </w:rPr>
      </w:pPr>
      <w:r w:rsidRPr="00CC0834">
        <w:rPr>
          <w:rFonts w:ascii="Arial" w:hAnsi="Arial" w:cs="Arial"/>
          <w:b/>
          <w:sz w:val="22"/>
          <w:szCs w:val="22"/>
          <w:lang w:val="en-GB"/>
        </w:rPr>
        <w:t>Proposal:</w:t>
      </w:r>
      <w:r w:rsidRPr="00CC0834">
        <w:rPr>
          <w:rFonts w:ascii="Arial" w:hAnsi="Arial" w:cs="Arial"/>
          <w:b/>
          <w:sz w:val="22"/>
          <w:szCs w:val="22"/>
          <w:lang w:val="en-GB"/>
        </w:rPr>
        <w:tab/>
      </w:r>
      <w:r w:rsidR="000D40DF" w:rsidRPr="00CC0834">
        <w:rPr>
          <w:rFonts w:ascii="Arial" w:hAnsi="Arial" w:cs="Arial"/>
          <w:b/>
          <w:sz w:val="22"/>
          <w:szCs w:val="22"/>
          <w:lang w:val="en-GB"/>
        </w:rPr>
        <w:t>WSB is invited to note the information</w:t>
      </w:r>
    </w:p>
    <w:p w:rsidR="00443D00" w:rsidRPr="00CC0834" w:rsidRDefault="00443D00" w:rsidP="002076D1">
      <w:pPr>
        <w:ind w:hanging="11"/>
        <w:rPr>
          <w:rFonts w:ascii="Arial" w:hAnsi="Arial" w:cs="Arial"/>
          <w:lang w:val="en-GB"/>
        </w:rPr>
      </w:pPr>
    </w:p>
    <w:p w:rsidR="006C314B" w:rsidRPr="00CC0834" w:rsidRDefault="006C314B" w:rsidP="002076D1">
      <w:pPr>
        <w:ind w:hanging="11"/>
        <w:rPr>
          <w:rFonts w:ascii="Arial" w:hAnsi="Arial" w:cs="Arial"/>
          <w:lang w:val="en-GB"/>
        </w:rPr>
      </w:pPr>
    </w:p>
    <w:p w:rsidR="00443D00" w:rsidRPr="00CC0834" w:rsidRDefault="00443D00" w:rsidP="002076D1">
      <w:pPr>
        <w:keepNext/>
        <w:ind w:hanging="11"/>
        <w:rPr>
          <w:rFonts w:ascii="Arial" w:hAnsi="Arial" w:cs="Arial"/>
          <w:b/>
          <w:u w:val="single"/>
          <w:lang w:val="en-GB"/>
        </w:rPr>
      </w:pPr>
      <w:r w:rsidRPr="00CC0834">
        <w:rPr>
          <w:rFonts w:ascii="Arial" w:hAnsi="Arial" w:cs="Arial"/>
          <w:b/>
          <w:u w:val="single"/>
          <w:lang w:val="en-GB"/>
        </w:rPr>
        <w:t>Seal Agreement</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1C6862" w:rsidRPr="00CC0834" w:rsidRDefault="001C6862" w:rsidP="002076D1">
      <w:pPr>
        <w:keepNext/>
        <w:ind w:hanging="11"/>
        <w:rPr>
          <w:rFonts w:ascii="Arial" w:hAnsi="Arial" w:cs="Arial"/>
          <w:sz w:val="20"/>
          <w:szCs w:val="20"/>
          <w:lang w:val="en-GB"/>
        </w:rPr>
      </w:pPr>
    </w:p>
    <w:p w:rsidR="00443D00" w:rsidRPr="00CC0834" w:rsidRDefault="000C09C3" w:rsidP="002076D1">
      <w:pPr>
        <w:ind w:hanging="11"/>
        <w:rPr>
          <w:rFonts w:ascii="Arial" w:hAnsi="Arial" w:cs="Arial"/>
          <w:sz w:val="22"/>
          <w:szCs w:val="22"/>
          <w:lang w:val="en-GB"/>
        </w:rPr>
      </w:pPr>
      <w:r w:rsidRPr="00CC0834">
        <w:rPr>
          <w:rFonts w:ascii="Arial" w:hAnsi="Arial" w:cs="Arial"/>
          <w:sz w:val="22"/>
          <w:szCs w:val="22"/>
          <w:lang w:val="en-GB"/>
        </w:rPr>
        <w:t xml:space="preserve">The TSEG is currently reviewing the SMP. </w:t>
      </w:r>
      <w:r w:rsidR="009D67FA">
        <w:rPr>
          <w:rFonts w:ascii="Arial" w:hAnsi="Arial" w:cs="Arial"/>
          <w:sz w:val="22"/>
          <w:szCs w:val="22"/>
          <w:lang w:val="en-GB"/>
        </w:rPr>
        <w:t>A</w:t>
      </w:r>
      <w:r w:rsidRPr="00CC0834">
        <w:rPr>
          <w:rFonts w:ascii="Arial" w:hAnsi="Arial" w:cs="Arial"/>
          <w:sz w:val="22"/>
          <w:szCs w:val="22"/>
          <w:lang w:val="en-GB"/>
        </w:rPr>
        <w:t xml:space="preserve">mendments </w:t>
      </w:r>
      <w:r w:rsidR="000A0715" w:rsidRPr="00CC0834">
        <w:rPr>
          <w:rFonts w:ascii="Arial" w:hAnsi="Arial" w:cs="Arial"/>
          <w:sz w:val="22"/>
          <w:szCs w:val="22"/>
          <w:lang w:val="en-GB"/>
        </w:rPr>
        <w:t>have been</w:t>
      </w:r>
      <w:r w:rsidRPr="00CC0834">
        <w:rPr>
          <w:rFonts w:ascii="Arial" w:hAnsi="Arial" w:cs="Arial"/>
          <w:sz w:val="22"/>
          <w:szCs w:val="22"/>
          <w:lang w:val="en-GB"/>
        </w:rPr>
        <w:t xml:space="preserve"> discussed </w:t>
      </w:r>
      <w:r w:rsidR="0028414D" w:rsidRPr="00CC0834">
        <w:rPr>
          <w:rFonts w:ascii="Arial" w:hAnsi="Arial" w:cs="Arial"/>
          <w:sz w:val="22"/>
          <w:szCs w:val="22"/>
          <w:lang w:val="en-GB"/>
        </w:rPr>
        <w:t>and a second round of updating is almost finalised. TG-MM proposed to invite the TSEG members to the TG-MM meeting to discuss the final draft SMP</w:t>
      </w:r>
      <w:r w:rsidR="009D67FA">
        <w:rPr>
          <w:rFonts w:ascii="Arial" w:hAnsi="Arial" w:cs="Arial"/>
          <w:sz w:val="22"/>
          <w:szCs w:val="22"/>
          <w:lang w:val="en-GB"/>
        </w:rPr>
        <w:t xml:space="preserve"> before submission to WSB</w:t>
      </w:r>
      <w:r w:rsidR="0028414D" w:rsidRPr="00CC0834">
        <w:rPr>
          <w:rFonts w:ascii="Arial" w:hAnsi="Arial" w:cs="Arial"/>
          <w:sz w:val="22"/>
          <w:szCs w:val="22"/>
          <w:lang w:val="en-GB"/>
        </w:rPr>
        <w:t>.</w:t>
      </w:r>
    </w:p>
    <w:p w:rsidR="000C09C3" w:rsidRPr="00CC0834" w:rsidRDefault="000C09C3" w:rsidP="002076D1">
      <w:pPr>
        <w:ind w:hanging="11"/>
        <w:rPr>
          <w:rFonts w:ascii="Arial" w:hAnsi="Arial" w:cs="Arial"/>
          <w:lang w:val="en-GB"/>
        </w:rPr>
      </w:pPr>
    </w:p>
    <w:p w:rsidR="000C09C3" w:rsidRPr="00CC0834" w:rsidRDefault="000C09C3" w:rsidP="002076D1">
      <w:pPr>
        <w:ind w:hanging="11"/>
        <w:rPr>
          <w:rFonts w:ascii="Arial" w:hAnsi="Arial" w:cs="Arial"/>
          <w:lang w:val="en-GB"/>
        </w:rPr>
      </w:pPr>
      <w:r w:rsidRPr="00CC0834">
        <w:rPr>
          <w:rFonts w:ascii="Arial" w:hAnsi="Arial" w:cs="Arial"/>
          <w:b/>
          <w:lang w:val="en-GB"/>
        </w:rPr>
        <w:t>Proposal:</w:t>
      </w:r>
      <w:r w:rsidRPr="00CC0834">
        <w:rPr>
          <w:rFonts w:ascii="Arial" w:hAnsi="Arial" w:cs="Arial"/>
          <w:lang w:val="en-GB"/>
        </w:rPr>
        <w:t xml:space="preserve"> </w:t>
      </w:r>
      <w:r w:rsidRPr="00CC0834">
        <w:rPr>
          <w:rFonts w:ascii="Arial" w:hAnsi="Arial" w:cs="Arial"/>
          <w:b/>
          <w:sz w:val="22"/>
          <w:szCs w:val="22"/>
          <w:lang w:val="en-GB"/>
        </w:rPr>
        <w:tab/>
        <w:t xml:space="preserve">WSB is invited to </w:t>
      </w:r>
      <w:r w:rsidR="0028414D" w:rsidRPr="00CC0834">
        <w:rPr>
          <w:rFonts w:ascii="Arial" w:hAnsi="Arial" w:cs="Arial"/>
          <w:b/>
          <w:sz w:val="22"/>
          <w:szCs w:val="22"/>
          <w:lang w:val="en-GB"/>
        </w:rPr>
        <w:t>endorse the approach</w:t>
      </w:r>
    </w:p>
    <w:p w:rsidR="000C09C3" w:rsidRPr="00CC0834" w:rsidRDefault="000C09C3" w:rsidP="002076D1">
      <w:pPr>
        <w:keepNext/>
        <w:ind w:hanging="11"/>
        <w:rPr>
          <w:rFonts w:ascii="Arial" w:hAnsi="Arial" w:cs="Arial"/>
          <w:sz w:val="20"/>
          <w:szCs w:val="20"/>
          <w:lang w:val="en-GB"/>
        </w:rPr>
      </w:pPr>
    </w:p>
    <w:p w:rsidR="00443D00" w:rsidRPr="00CC0834" w:rsidRDefault="00443D00" w:rsidP="002076D1">
      <w:pPr>
        <w:keepNext/>
        <w:ind w:hanging="11"/>
        <w:rPr>
          <w:rFonts w:ascii="Arial" w:hAnsi="Arial" w:cs="Arial"/>
          <w:sz w:val="20"/>
          <w:szCs w:val="20"/>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Fish targets</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§28. Acknowledge the importance of fish for the Wadden Sea ecosystem and therefore instruct the WSB to work on the further implementation of the trilateral fish targets of the Wadden Sea Plan.</w:t>
      </w:r>
    </w:p>
    <w:p w:rsidR="00443D00" w:rsidRPr="00CC0834" w:rsidRDefault="00443D00" w:rsidP="002076D1">
      <w:pPr>
        <w:keepNext/>
        <w:ind w:hanging="11"/>
        <w:rPr>
          <w:rFonts w:ascii="Arial" w:hAnsi="Arial" w:cs="Arial"/>
          <w:sz w:val="20"/>
          <w:szCs w:val="20"/>
          <w:lang w:val="en-GB"/>
        </w:rPr>
      </w:pPr>
    </w:p>
    <w:p w:rsidR="00304483" w:rsidRPr="00CC0834" w:rsidRDefault="0028414D" w:rsidP="002076D1">
      <w:pPr>
        <w:ind w:hanging="11"/>
        <w:rPr>
          <w:rFonts w:ascii="Arial" w:hAnsi="Arial" w:cs="Arial"/>
          <w:sz w:val="22"/>
          <w:szCs w:val="22"/>
          <w:lang w:val="en-GB"/>
        </w:rPr>
      </w:pPr>
      <w:r w:rsidRPr="00CC0834">
        <w:rPr>
          <w:rFonts w:ascii="Arial" w:hAnsi="Arial" w:cs="Arial"/>
          <w:sz w:val="22"/>
          <w:szCs w:val="22"/>
          <w:lang w:val="en-GB"/>
        </w:rPr>
        <w:t xml:space="preserve">The WSB-17 meeting in principle supported the Swimway project plan. TG-MM has discussed the proposals from the updated Swimway project plan </w:t>
      </w:r>
      <w:r w:rsidR="00306CBB">
        <w:rPr>
          <w:rFonts w:ascii="Arial" w:hAnsi="Arial" w:cs="Arial"/>
          <w:sz w:val="22"/>
          <w:szCs w:val="22"/>
          <w:lang w:val="en-GB"/>
        </w:rPr>
        <w:t>and</w:t>
      </w:r>
      <w:r w:rsidR="00306CBB">
        <w:rPr>
          <w:rFonts w:ascii="Arial" w:hAnsi="Arial" w:cs="Arial"/>
          <w:sz w:val="22"/>
          <w:szCs w:val="22"/>
          <w:lang w:val="en-GB"/>
        </w:rPr>
        <w:t xml:space="preserve"> would like to see the organisational structure simplified</w:t>
      </w:r>
      <w:r w:rsidR="00306CBB">
        <w:rPr>
          <w:rFonts w:ascii="Arial" w:hAnsi="Arial" w:cs="Arial"/>
          <w:sz w:val="22"/>
          <w:szCs w:val="22"/>
          <w:lang w:val="en-GB"/>
        </w:rPr>
        <w:t xml:space="preserve">. TG-MM </w:t>
      </w:r>
      <w:r w:rsidR="00306CBB" w:rsidRPr="00CC0834">
        <w:rPr>
          <w:rFonts w:ascii="Arial" w:hAnsi="Arial" w:cs="Arial"/>
          <w:sz w:val="22"/>
          <w:szCs w:val="22"/>
          <w:lang w:val="en-GB"/>
        </w:rPr>
        <w:t xml:space="preserve"> </w:t>
      </w:r>
      <w:bookmarkStart w:id="0" w:name="_GoBack"/>
      <w:bookmarkEnd w:id="0"/>
      <w:r w:rsidRPr="00CC0834">
        <w:rPr>
          <w:rFonts w:ascii="Arial" w:hAnsi="Arial" w:cs="Arial"/>
          <w:sz w:val="22"/>
          <w:szCs w:val="22"/>
          <w:lang w:val="en-GB"/>
        </w:rPr>
        <w:t xml:space="preserve">decided to assign members for a coordination group. A workshop of all involved experts and managers to further discuss implementation details </w:t>
      </w:r>
      <w:r w:rsidR="009D67FA">
        <w:rPr>
          <w:rFonts w:ascii="Arial" w:hAnsi="Arial" w:cs="Arial"/>
          <w:sz w:val="22"/>
          <w:szCs w:val="22"/>
          <w:lang w:val="en-GB"/>
        </w:rPr>
        <w:t>is planned for 17-18</w:t>
      </w:r>
      <w:r w:rsidRPr="00CC0834">
        <w:rPr>
          <w:rFonts w:ascii="Arial" w:hAnsi="Arial" w:cs="Arial"/>
          <w:sz w:val="22"/>
          <w:szCs w:val="22"/>
          <w:lang w:val="en-GB"/>
        </w:rPr>
        <w:t xml:space="preserve"> November 2016. TG-MM proposed to reserve financial support for the </w:t>
      </w:r>
      <w:r w:rsidR="009D67FA">
        <w:rPr>
          <w:rFonts w:ascii="Arial" w:hAnsi="Arial" w:cs="Arial"/>
          <w:sz w:val="22"/>
          <w:szCs w:val="22"/>
          <w:lang w:val="en-GB"/>
        </w:rPr>
        <w:t xml:space="preserve">further </w:t>
      </w:r>
      <w:r w:rsidRPr="00CC0834">
        <w:rPr>
          <w:rFonts w:ascii="Arial" w:hAnsi="Arial" w:cs="Arial"/>
          <w:sz w:val="22"/>
          <w:szCs w:val="22"/>
          <w:lang w:val="en-GB"/>
        </w:rPr>
        <w:t>implementation of the Swimway project in the Supplementary Budget.</w:t>
      </w:r>
    </w:p>
    <w:p w:rsidR="0028414D" w:rsidRPr="00CC0834" w:rsidRDefault="0028414D" w:rsidP="0028414D">
      <w:pPr>
        <w:ind w:hanging="11"/>
        <w:rPr>
          <w:rFonts w:ascii="Arial" w:hAnsi="Arial" w:cs="Arial"/>
          <w:b/>
          <w:lang w:val="en-GB"/>
        </w:rPr>
      </w:pPr>
    </w:p>
    <w:p w:rsidR="0028414D" w:rsidRPr="00CC0834" w:rsidRDefault="0028414D" w:rsidP="0028414D">
      <w:pPr>
        <w:ind w:hanging="11"/>
        <w:rPr>
          <w:rFonts w:ascii="Arial" w:hAnsi="Arial" w:cs="Arial"/>
          <w:lang w:val="en-GB"/>
        </w:rPr>
      </w:pPr>
      <w:r w:rsidRPr="00CC0834">
        <w:rPr>
          <w:rFonts w:ascii="Arial" w:hAnsi="Arial" w:cs="Arial"/>
          <w:b/>
          <w:lang w:val="en-GB"/>
        </w:rPr>
        <w:t>Proposal:</w:t>
      </w:r>
      <w:r w:rsidRPr="00CC0834">
        <w:rPr>
          <w:rFonts w:ascii="Arial" w:hAnsi="Arial" w:cs="Arial"/>
          <w:lang w:val="en-GB"/>
        </w:rPr>
        <w:t xml:space="preserve"> </w:t>
      </w:r>
      <w:r w:rsidRPr="00CC0834">
        <w:rPr>
          <w:rFonts w:ascii="Arial" w:hAnsi="Arial" w:cs="Arial"/>
          <w:b/>
          <w:sz w:val="22"/>
          <w:szCs w:val="22"/>
          <w:lang w:val="en-GB"/>
        </w:rPr>
        <w:tab/>
        <w:t>WSB is invited to endorse the approach</w:t>
      </w:r>
    </w:p>
    <w:p w:rsidR="00443D00" w:rsidRPr="00CC0834" w:rsidRDefault="00443D00" w:rsidP="002076D1">
      <w:pPr>
        <w:ind w:hanging="11"/>
        <w:rPr>
          <w:rFonts w:ascii="Arial" w:hAnsi="Arial" w:cs="Arial"/>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Alien species</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443D00" w:rsidRPr="00CC0834" w:rsidRDefault="00443D00" w:rsidP="002076D1">
      <w:pPr>
        <w:ind w:hanging="11"/>
        <w:rPr>
          <w:rFonts w:ascii="Arial" w:hAnsi="Arial" w:cs="Arial"/>
          <w:i/>
          <w:lang w:val="en-GB"/>
        </w:rPr>
      </w:pPr>
    </w:p>
    <w:p w:rsidR="00D708AC" w:rsidRPr="00CC0834" w:rsidRDefault="00D708AC" w:rsidP="00D708AC">
      <w:pPr>
        <w:autoSpaceDE w:val="0"/>
        <w:autoSpaceDN w:val="0"/>
        <w:adjustRightInd w:val="0"/>
        <w:rPr>
          <w:rFonts w:ascii="Arial" w:hAnsi="Arial" w:cs="Arial"/>
          <w:sz w:val="22"/>
          <w:szCs w:val="22"/>
          <w:lang w:val="en-GB"/>
        </w:rPr>
      </w:pPr>
      <w:r w:rsidRPr="00CC0834">
        <w:rPr>
          <w:rFonts w:ascii="Arial" w:hAnsi="Arial" w:cs="Arial"/>
          <w:sz w:val="22"/>
          <w:szCs w:val="22"/>
          <w:lang w:val="en-GB"/>
        </w:rPr>
        <w:t xml:space="preserve">In the past three years the Working Group Alien Species (WG-AS) has worked on the elaboration of a trilateral Alien Species Management and Action Plan, following the decision of the 2014 Tønder Conference to further develop the Trilateral Strategic Framework for Alien Species (TSFAS) and to coordinate the further development of an alien species management action plan. </w:t>
      </w:r>
    </w:p>
    <w:p w:rsidR="00D708AC" w:rsidRPr="00CC0834" w:rsidRDefault="00D708AC" w:rsidP="00D708AC">
      <w:pPr>
        <w:autoSpaceDE w:val="0"/>
        <w:autoSpaceDN w:val="0"/>
        <w:adjustRightInd w:val="0"/>
        <w:rPr>
          <w:rFonts w:ascii="Arial" w:hAnsi="Arial" w:cs="Arial"/>
          <w:sz w:val="22"/>
          <w:szCs w:val="22"/>
          <w:lang w:val="en-GB"/>
        </w:rPr>
      </w:pPr>
      <w:r w:rsidRPr="00CC0834">
        <w:rPr>
          <w:rFonts w:ascii="Arial" w:hAnsi="Arial" w:cs="Arial"/>
          <w:sz w:val="22"/>
          <w:szCs w:val="22"/>
          <w:lang w:val="en-GB"/>
        </w:rPr>
        <w:t>The work done by WG-AS is guided by the policy circle (Figure 1) and has so far concentrated on Box 2, “Early Detection and Warning”. Activities carried out so far are</w:t>
      </w:r>
    </w:p>
    <w:p w:rsidR="00D708AC" w:rsidRPr="00CC0834" w:rsidRDefault="00D708AC" w:rsidP="00D708AC">
      <w:pPr>
        <w:pStyle w:val="Listenabsatz"/>
        <w:numPr>
          <w:ilvl w:val="0"/>
          <w:numId w:val="37"/>
        </w:numPr>
        <w:autoSpaceDE w:val="0"/>
        <w:autoSpaceDN w:val="0"/>
        <w:adjustRightInd w:val="0"/>
        <w:rPr>
          <w:rFonts w:ascii="Arial" w:hAnsi="Arial" w:cs="Arial"/>
          <w:lang w:val="en-GB"/>
        </w:rPr>
      </w:pPr>
      <w:r w:rsidRPr="00CC0834">
        <w:rPr>
          <w:rFonts w:ascii="Arial" w:hAnsi="Arial" w:cs="Arial"/>
          <w:lang w:val="en-GB"/>
        </w:rPr>
        <w:t>Development of a trilateral alien species list for marine species</w:t>
      </w:r>
    </w:p>
    <w:p w:rsidR="00D708AC" w:rsidRPr="00CC0834" w:rsidRDefault="00D708AC" w:rsidP="00D708AC">
      <w:pPr>
        <w:pStyle w:val="Listenabsatz"/>
        <w:numPr>
          <w:ilvl w:val="0"/>
          <w:numId w:val="37"/>
        </w:numPr>
        <w:autoSpaceDE w:val="0"/>
        <w:autoSpaceDN w:val="0"/>
        <w:adjustRightInd w:val="0"/>
        <w:rPr>
          <w:rFonts w:ascii="Arial" w:hAnsi="Arial" w:cs="Arial"/>
          <w:lang w:val="en-GB"/>
        </w:rPr>
      </w:pPr>
      <w:r w:rsidRPr="00CC0834">
        <w:rPr>
          <w:rFonts w:ascii="Arial" w:hAnsi="Arial" w:cs="Arial"/>
          <w:lang w:val="en-GB"/>
        </w:rPr>
        <w:t>Development of a proposal for a harmonised monitoring program for alien species in the Wadden Sea (TMAP-AS)</w:t>
      </w:r>
    </w:p>
    <w:p w:rsidR="00D708AC" w:rsidRPr="00CC0834" w:rsidRDefault="00D708AC" w:rsidP="00D708AC">
      <w:pPr>
        <w:autoSpaceDE w:val="0"/>
        <w:autoSpaceDN w:val="0"/>
        <w:adjustRightInd w:val="0"/>
        <w:rPr>
          <w:rFonts w:ascii="Arial" w:hAnsi="Arial" w:cs="Arial"/>
          <w:sz w:val="22"/>
          <w:szCs w:val="22"/>
          <w:lang w:val="en-GB"/>
        </w:rPr>
      </w:pPr>
      <w:r w:rsidRPr="00CC0834">
        <w:rPr>
          <w:rFonts w:ascii="Arial" w:hAnsi="Arial" w:cs="Arial"/>
          <w:sz w:val="22"/>
          <w:szCs w:val="22"/>
          <w:lang w:val="en-GB"/>
        </w:rPr>
        <w:t>The focus of WG AS activities in the coming year will be on the following</w:t>
      </w:r>
    </w:p>
    <w:p w:rsidR="00D708AC" w:rsidRPr="00CC0834" w:rsidRDefault="00D708AC" w:rsidP="00D708AC">
      <w:pPr>
        <w:numPr>
          <w:ilvl w:val="0"/>
          <w:numId w:val="36"/>
        </w:numPr>
        <w:autoSpaceDE w:val="0"/>
        <w:autoSpaceDN w:val="0"/>
        <w:adjustRightInd w:val="0"/>
        <w:rPr>
          <w:rFonts w:ascii="Arial" w:hAnsi="Arial" w:cs="Arial"/>
          <w:sz w:val="22"/>
          <w:szCs w:val="22"/>
          <w:lang w:val="en-GB"/>
        </w:rPr>
      </w:pPr>
      <w:r w:rsidRPr="00CC0834">
        <w:rPr>
          <w:rFonts w:ascii="Arial" w:hAnsi="Arial" w:cs="Arial"/>
          <w:sz w:val="22"/>
          <w:szCs w:val="22"/>
          <w:lang w:val="en-GB"/>
        </w:rPr>
        <w:t>to extend the current list of aquatic alien species to cover terrestrial alien species in the Wadden Sea area.</w:t>
      </w:r>
    </w:p>
    <w:p w:rsidR="00D708AC" w:rsidRPr="00CC0834" w:rsidRDefault="00D708AC" w:rsidP="00D708AC">
      <w:pPr>
        <w:numPr>
          <w:ilvl w:val="0"/>
          <w:numId w:val="36"/>
        </w:numPr>
        <w:autoSpaceDE w:val="0"/>
        <w:autoSpaceDN w:val="0"/>
        <w:adjustRightInd w:val="0"/>
        <w:rPr>
          <w:rFonts w:ascii="Arial" w:hAnsi="Arial" w:cs="Arial"/>
          <w:sz w:val="22"/>
          <w:szCs w:val="22"/>
          <w:lang w:val="en-GB"/>
        </w:rPr>
      </w:pPr>
      <w:r w:rsidRPr="00CC0834">
        <w:rPr>
          <w:rFonts w:ascii="Arial" w:hAnsi="Arial" w:cs="Arial"/>
          <w:sz w:val="22"/>
          <w:szCs w:val="22"/>
          <w:lang w:val="en-GB"/>
        </w:rPr>
        <w:t>to organize a workshop for discussing the new TMAP-AS proposal with relevant experts and stakeholders. This workshop is scheduled for 23-24 November 2016 in Hamburg and will focus on the proposals from the TMAP-AS report. The workshop is intended for experts and managers, since also feasibility of implementing the proposals must be discussed.</w:t>
      </w:r>
    </w:p>
    <w:p w:rsidR="00D708AC" w:rsidRPr="00CC0834" w:rsidRDefault="00D708AC" w:rsidP="00D708AC">
      <w:pPr>
        <w:numPr>
          <w:ilvl w:val="0"/>
          <w:numId w:val="36"/>
        </w:numPr>
        <w:autoSpaceDE w:val="0"/>
        <w:autoSpaceDN w:val="0"/>
        <w:adjustRightInd w:val="0"/>
        <w:rPr>
          <w:rFonts w:ascii="Arial" w:hAnsi="Arial" w:cs="Arial"/>
          <w:sz w:val="22"/>
          <w:szCs w:val="22"/>
          <w:lang w:val="en-GB"/>
        </w:rPr>
      </w:pPr>
      <w:r w:rsidRPr="00CC0834">
        <w:rPr>
          <w:rFonts w:ascii="Arial" w:hAnsi="Arial" w:cs="Arial"/>
          <w:sz w:val="22"/>
          <w:szCs w:val="22"/>
          <w:lang w:val="en-GB"/>
        </w:rPr>
        <w:t>to develop a common methodology for alien species risk assessment (Box 3). A study will be commissioned to inventorise and evaluate current systems for pre-risk assessment, i.e. to identify those species for which a full risk assessment is needed. The full risk assessment will in principle be based upon the system applied in the EU Alien Species Regulation.</w:t>
      </w:r>
    </w:p>
    <w:p w:rsidR="00D708AC" w:rsidRPr="00CC0834" w:rsidRDefault="00D708AC" w:rsidP="00D708AC">
      <w:pPr>
        <w:numPr>
          <w:ilvl w:val="0"/>
          <w:numId w:val="36"/>
        </w:numPr>
        <w:autoSpaceDE w:val="0"/>
        <w:autoSpaceDN w:val="0"/>
        <w:adjustRightInd w:val="0"/>
        <w:rPr>
          <w:rFonts w:ascii="Arial" w:hAnsi="Arial" w:cs="Arial"/>
          <w:sz w:val="22"/>
          <w:szCs w:val="22"/>
          <w:lang w:val="en-GB"/>
        </w:rPr>
      </w:pPr>
      <w:r w:rsidRPr="00CC0834">
        <w:rPr>
          <w:rFonts w:ascii="Arial" w:hAnsi="Arial" w:cs="Arial"/>
          <w:sz w:val="22"/>
          <w:szCs w:val="22"/>
          <w:lang w:val="en-GB"/>
        </w:rPr>
        <w:t>to organise a workshop on Prevention and  Awareness Raising (Boxes 1 and 6). This workshop has been preliminary scheduled for 28-29 March 2017. The IWSS will be asked to organise the workshop.</w:t>
      </w:r>
    </w:p>
    <w:p w:rsidR="00D708AC" w:rsidRPr="00CC0834" w:rsidRDefault="00D708AC" w:rsidP="00D708AC">
      <w:pPr>
        <w:numPr>
          <w:ilvl w:val="0"/>
          <w:numId w:val="36"/>
        </w:numPr>
        <w:autoSpaceDE w:val="0"/>
        <w:autoSpaceDN w:val="0"/>
        <w:adjustRightInd w:val="0"/>
        <w:rPr>
          <w:rFonts w:ascii="Arial" w:hAnsi="Arial" w:cs="Arial"/>
          <w:sz w:val="22"/>
          <w:szCs w:val="22"/>
          <w:lang w:val="en-GB"/>
        </w:rPr>
      </w:pPr>
      <w:r w:rsidRPr="00CC0834">
        <w:rPr>
          <w:rFonts w:ascii="Arial" w:hAnsi="Arial" w:cs="Arial"/>
          <w:sz w:val="22"/>
          <w:szCs w:val="22"/>
          <w:lang w:val="en-GB"/>
        </w:rPr>
        <w:t>To organise a workshop on Eradication and Management of alien species (Boxes 5 and 6). This workshop will be scheduled May or June 2017.</w:t>
      </w:r>
    </w:p>
    <w:p w:rsidR="00D708AC" w:rsidRPr="00CC0834" w:rsidRDefault="00D708AC" w:rsidP="00D708AC">
      <w:pPr>
        <w:autoSpaceDE w:val="0"/>
        <w:autoSpaceDN w:val="0"/>
        <w:adjustRightInd w:val="0"/>
        <w:ind w:left="720"/>
        <w:rPr>
          <w:rFonts w:ascii="Arial" w:hAnsi="Arial" w:cs="Arial"/>
          <w:sz w:val="22"/>
          <w:szCs w:val="22"/>
          <w:lang w:val="en-GB"/>
        </w:rPr>
      </w:pPr>
    </w:p>
    <w:p w:rsidR="00D708AC" w:rsidRPr="00CC0834" w:rsidRDefault="00D708AC" w:rsidP="00D708AC">
      <w:pPr>
        <w:autoSpaceDE w:val="0"/>
        <w:autoSpaceDN w:val="0"/>
        <w:adjustRightInd w:val="0"/>
        <w:rPr>
          <w:rFonts w:ascii="Arial" w:hAnsi="Arial" w:cs="Arial"/>
          <w:sz w:val="22"/>
          <w:szCs w:val="22"/>
          <w:lang w:val="en-GB"/>
        </w:rPr>
      </w:pPr>
      <w:r w:rsidRPr="00CC0834">
        <w:rPr>
          <w:rFonts w:ascii="Arial" w:hAnsi="Arial" w:cs="Arial"/>
          <w:sz w:val="22"/>
          <w:szCs w:val="22"/>
          <w:lang w:val="en-GB"/>
        </w:rPr>
        <w:t>On the basis of the above studies and workshops WG-AS will prepare an integrated proposal for an alien species management and action plan, scheduled to be submitted to TG-MM in September 2017.</w:t>
      </w:r>
    </w:p>
    <w:p w:rsidR="00B755C4" w:rsidRPr="00CC0834" w:rsidRDefault="00B755C4" w:rsidP="002076D1">
      <w:pPr>
        <w:ind w:hanging="11"/>
        <w:rPr>
          <w:rFonts w:ascii="Arial" w:hAnsi="Arial" w:cs="Arial"/>
          <w:sz w:val="22"/>
          <w:szCs w:val="22"/>
          <w:lang w:val="en-GB"/>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D708AC" w:rsidRPr="00CC0834">
        <w:rPr>
          <w:rFonts w:ascii="Arial" w:hAnsi="Arial" w:cs="Arial"/>
          <w:b/>
          <w:sz w:val="22"/>
          <w:szCs w:val="22"/>
          <w:lang w:val="en-GB"/>
        </w:rPr>
        <w:t>endorse the approach</w:t>
      </w:r>
    </w:p>
    <w:p w:rsidR="00443D00" w:rsidRPr="00CC0834" w:rsidRDefault="00443D00" w:rsidP="002076D1">
      <w:pPr>
        <w:ind w:hanging="11"/>
        <w:rPr>
          <w:rFonts w:ascii="Arial" w:hAnsi="Arial" w:cs="Arial"/>
          <w:i/>
          <w:lang w:val="en-GB"/>
        </w:rPr>
      </w:pPr>
    </w:p>
    <w:p w:rsidR="00D708AC" w:rsidRPr="00CC0834" w:rsidRDefault="00D708AC"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sz w:val="22"/>
          <w:szCs w:val="22"/>
          <w:lang w:val="en-GB"/>
        </w:rPr>
      </w:pPr>
      <w:r w:rsidRPr="00CC0834">
        <w:rPr>
          <w:rFonts w:ascii="Arial" w:hAnsi="Arial" w:cs="Arial"/>
          <w:sz w:val="22"/>
          <w:szCs w:val="22"/>
          <w:lang w:val="en-GB"/>
        </w:rPr>
        <w:t>Figure 1. Alien species management cycle</w:t>
      </w:r>
    </w:p>
    <w:p w:rsidR="00CF65C8" w:rsidRPr="00CC0834" w:rsidRDefault="00CF65C8" w:rsidP="002076D1">
      <w:pPr>
        <w:ind w:hanging="11"/>
        <w:rPr>
          <w:rFonts w:ascii="Arial" w:hAnsi="Arial" w:cs="Arial"/>
          <w:i/>
          <w:lang w:val="en-GB"/>
        </w:rPr>
      </w:pPr>
    </w:p>
    <w:p w:rsidR="00CF65C8" w:rsidRPr="00CC0834" w:rsidRDefault="00CF65C8" w:rsidP="002076D1">
      <w:pPr>
        <w:ind w:hanging="11"/>
        <w:rPr>
          <w:rFonts w:ascii="Arial" w:hAnsi="Arial" w:cs="Arial"/>
          <w:i/>
          <w:lang w:val="en-GB"/>
        </w:rPr>
      </w:pPr>
    </w:p>
    <w:p w:rsidR="00D708AC" w:rsidRPr="00CC0834" w:rsidRDefault="00D708AC" w:rsidP="002076D1">
      <w:pPr>
        <w:ind w:hanging="11"/>
        <w:rPr>
          <w:rFonts w:ascii="Arial" w:hAnsi="Arial" w:cs="Arial"/>
          <w:i/>
          <w:lang w:val="en-GB"/>
        </w:rPr>
      </w:pPr>
      <w:r w:rsidRPr="00CC0834">
        <w:rPr>
          <w:noProof/>
          <w:lang w:val="de-DE" w:eastAsia="de-DE"/>
        </w:rPr>
        <w:drawing>
          <wp:inline distT="0" distB="0" distL="0" distR="0" wp14:anchorId="65BDA3EB" wp14:editId="37465A58">
            <wp:extent cx="3814867" cy="43910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4867" cy="4391025"/>
                    </a:xfrm>
                    <a:prstGeom prst="rect">
                      <a:avLst/>
                    </a:prstGeom>
                    <a:noFill/>
                    <a:ln>
                      <a:noFill/>
                    </a:ln>
                  </pic:spPr>
                </pic:pic>
              </a:graphicData>
            </a:graphic>
          </wp:inline>
        </w:drawing>
      </w:r>
    </w:p>
    <w:p w:rsidR="00443D00" w:rsidRPr="00CC0834" w:rsidRDefault="00443D00" w:rsidP="002076D1">
      <w:pPr>
        <w:pStyle w:val="Listenabsatz"/>
        <w:keepNext/>
        <w:spacing w:after="0" w:line="240" w:lineRule="auto"/>
        <w:ind w:left="0" w:hanging="11"/>
        <w:rPr>
          <w:rFonts w:ascii="Arial" w:hAnsi="Arial" w:cs="Arial"/>
          <w:b/>
          <w:u w:val="single"/>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Trilateral Monitoring and Assessment Programme (TMAP)</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B7682E" w:rsidRPr="00CC0834" w:rsidRDefault="00B7682E" w:rsidP="000D40DF">
      <w:pPr>
        <w:rPr>
          <w:rFonts w:ascii="Arial" w:hAnsi="Arial" w:cs="Arial"/>
          <w:sz w:val="22"/>
          <w:szCs w:val="22"/>
          <w:lang w:val="en-GB"/>
        </w:rPr>
      </w:pPr>
      <w:r w:rsidRPr="00CC0834">
        <w:rPr>
          <w:rFonts w:ascii="Arial" w:hAnsi="Arial" w:cs="Arial"/>
          <w:sz w:val="22"/>
          <w:szCs w:val="22"/>
          <w:lang w:val="en-GB"/>
        </w:rPr>
        <w:t xml:space="preserve"> </w:t>
      </w:r>
    </w:p>
    <w:p w:rsidR="00CF39C0" w:rsidRPr="00CC0834" w:rsidRDefault="00CF39C0" w:rsidP="002076D1">
      <w:pPr>
        <w:ind w:hanging="11"/>
        <w:rPr>
          <w:rFonts w:ascii="Arial" w:hAnsi="Arial" w:cs="Arial"/>
          <w:sz w:val="22"/>
          <w:szCs w:val="22"/>
          <w:lang w:val="en-GB"/>
        </w:rPr>
      </w:pPr>
      <w:r w:rsidRPr="00CC0834">
        <w:rPr>
          <w:rFonts w:ascii="Arial" w:hAnsi="Arial" w:cs="Arial"/>
          <w:sz w:val="22"/>
          <w:szCs w:val="22"/>
          <w:lang w:val="en-GB"/>
        </w:rPr>
        <w:t>TG-MM is currently collecting information on the national status of implementation of the TMAP, on the basis of which an evaluation will be carried out on the need for amending the TMAP for new developments, such as breeding success, alien species and climate change.</w:t>
      </w:r>
    </w:p>
    <w:p w:rsidR="00B7682E" w:rsidRPr="00CC0834" w:rsidRDefault="00CF39C0" w:rsidP="002076D1">
      <w:pPr>
        <w:ind w:hanging="11"/>
        <w:rPr>
          <w:rFonts w:ascii="Arial" w:hAnsi="Arial" w:cs="Arial"/>
          <w:sz w:val="22"/>
          <w:szCs w:val="22"/>
          <w:lang w:val="en-GB"/>
        </w:rPr>
      </w:pPr>
      <w:r w:rsidRPr="00CC0834">
        <w:rPr>
          <w:rFonts w:ascii="Arial" w:hAnsi="Arial" w:cs="Arial"/>
          <w:sz w:val="22"/>
          <w:szCs w:val="22"/>
          <w:lang w:val="en-GB"/>
        </w:rPr>
        <w:t xml:space="preserve">TG-MM furthermore proposes to organise a workshop on data handling, in which TDG members and members of the former TMAG will participate. At the workshop the current trilateral data handling system will be discussed and evaluated with the aim of </w:t>
      </w:r>
      <w:r w:rsidR="00CC0834" w:rsidRPr="00CC0834">
        <w:rPr>
          <w:rFonts w:ascii="Arial" w:hAnsi="Arial" w:cs="Arial"/>
          <w:sz w:val="22"/>
          <w:szCs w:val="22"/>
          <w:lang w:val="en-GB"/>
        </w:rPr>
        <w:t>arriving</w:t>
      </w:r>
      <w:r w:rsidRPr="00CC0834">
        <w:rPr>
          <w:rFonts w:ascii="Arial" w:hAnsi="Arial" w:cs="Arial"/>
          <w:sz w:val="22"/>
          <w:szCs w:val="22"/>
          <w:lang w:val="en-GB"/>
        </w:rPr>
        <w:t xml:space="preserve"> at a structural long-term solution for trilateral data handling, including financial support.</w:t>
      </w:r>
    </w:p>
    <w:p w:rsidR="00B7682E" w:rsidRPr="00CC0834" w:rsidRDefault="00B7682E" w:rsidP="002076D1">
      <w:pPr>
        <w:ind w:hanging="11"/>
        <w:rPr>
          <w:rFonts w:ascii="Arial" w:hAnsi="Arial" w:cs="Arial"/>
          <w:lang w:val="en-GB"/>
        </w:rPr>
      </w:pPr>
    </w:p>
    <w:p w:rsidR="00443D00" w:rsidRPr="00CC0834" w:rsidRDefault="00443D00" w:rsidP="002076D1">
      <w:pPr>
        <w:ind w:hanging="11"/>
        <w:rPr>
          <w:rFonts w:ascii="Arial" w:hAnsi="Arial" w:cs="Arial"/>
          <w:sz w:val="22"/>
          <w:szCs w:val="22"/>
          <w:lang w:val="en-GB"/>
        </w:rPr>
      </w:pPr>
    </w:p>
    <w:p w:rsidR="00443D00" w:rsidRPr="00CC0834" w:rsidRDefault="00443D00" w:rsidP="002076D1">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CF39C0" w:rsidRPr="00CC0834">
        <w:rPr>
          <w:rFonts w:ascii="Arial" w:hAnsi="Arial" w:cs="Arial"/>
          <w:b/>
          <w:sz w:val="22"/>
          <w:szCs w:val="22"/>
          <w:lang w:val="en-GB"/>
        </w:rPr>
        <w:t>endorse the approach</w:t>
      </w:r>
      <w:r w:rsidR="003A5F24" w:rsidRPr="00CC0834">
        <w:rPr>
          <w:rFonts w:ascii="Arial" w:hAnsi="Arial" w:cs="Arial"/>
          <w:b/>
          <w:sz w:val="22"/>
          <w:szCs w:val="22"/>
          <w:lang w:val="en-GB"/>
        </w:rPr>
        <w:t xml:space="preserve"> </w:t>
      </w:r>
    </w:p>
    <w:p w:rsidR="00443D00" w:rsidRPr="00CC0834" w:rsidRDefault="00443D00" w:rsidP="002076D1">
      <w:pPr>
        <w:ind w:hanging="11"/>
        <w:rPr>
          <w:rFonts w:ascii="Arial" w:hAnsi="Arial" w:cs="Arial"/>
          <w:b/>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Quality Status Report</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443D00" w:rsidRPr="00CC0834" w:rsidRDefault="00443D00" w:rsidP="002076D1">
      <w:pPr>
        <w:ind w:hanging="11"/>
        <w:rPr>
          <w:rFonts w:ascii="Arial" w:hAnsi="Arial" w:cs="Arial"/>
          <w:i/>
          <w:lang w:val="en-GB"/>
        </w:rPr>
      </w:pPr>
    </w:p>
    <w:p w:rsidR="000D40DF" w:rsidRPr="00CC0834" w:rsidRDefault="008626F7" w:rsidP="002076D1">
      <w:pPr>
        <w:ind w:hanging="11"/>
        <w:rPr>
          <w:rFonts w:ascii="Arial" w:hAnsi="Arial" w:cs="Arial"/>
          <w:sz w:val="22"/>
          <w:szCs w:val="22"/>
          <w:lang w:val="en-GB"/>
        </w:rPr>
      </w:pPr>
      <w:r w:rsidRPr="00CC0834">
        <w:rPr>
          <w:rFonts w:ascii="Arial" w:hAnsi="Arial" w:cs="Arial"/>
          <w:sz w:val="22"/>
          <w:szCs w:val="22"/>
          <w:lang w:val="en-GB"/>
        </w:rPr>
        <w:t xml:space="preserve">Progress in the preparation of the QSR </w:t>
      </w:r>
      <w:r w:rsidR="004032A1" w:rsidRPr="00CC0834">
        <w:rPr>
          <w:rFonts w:ascii="Arial" w:hAnsi="Arial" w:cs="Arial"/>
          <w:sz w:val="22"/>
          <w:szCs w:val="22"/>
          <w:lang w:val="en-GB"/>
        </w:rPr>
        <w:t>is</w:t>
      </w:r>
      <w:r w:rsidRPr="00CC0834">
        <w:rPr>
          <w:rFonts w:ascii="Arial" w:hAnsi="Arial" w:cs="Arial"/>
          <w:sz w:val="22"/>
          <w:szCs w:val="22"/>
          <w:lang w:val="en-GB"/>
        </w:rPr>
        <w:t xml:space="preserve"> delayed because of the sick leave of Sascha Klöpper. About 85% of the Thematic Reports is in a final drafting stage.</w:t>
      </w:r>
    </w:p>
    <w:p w:rsidR="008626F7" w:rsidRPr="00CC0834" w:rsidRDefault="008626F7" w:rsidP="002076D1">
      <w:pPr>
        <w:ind w:hanging="11"/>
        <w:rPr>
          <w:rFonts w:ascii="Arial" w:hAnsi="Arial" w:cs="Arial"/>
          <w:sz w:val="22"/>
          <w:szCs w:val="22"/>
          <w:lang w:val="en-GB"/>
        </w:rPr>
      </w:pPr>
      <w:r w:rsidRPr="00CC0834">
        <w:rPr>
          <w:rFonts w:ascii="Arial" w:hAnsi="Arial" w:cs="Arial"/>
          <w:sz w:val="22"/>
          <w:szCs w:val="22"/>
          <w:lang w:val="en-GB"/>
        </w:rPr>
        <w:t>TG-MM propo</w:t>
      </w:r>
      <w:r w:rsidR="008D31EE" w:rsidRPr="00CC0834">
        <w:rPr>
          <w:rFonts w:ascii="Arial" w:hAnsi="Arial" w:cs="Arial"/>
          <w:sz w:val="22"/>
          <w:szCs w:val="22"/>
          <w:lang w:val="en-GB"/>
        </w:rPr>
        <w:t>sed that all persons involved in the production of the QSR be informed about the situation and that a meeting of the Editorial Board is organised as soon as possible to discuss the drafting of the Synthesis Report.</w:t>
      </w:r>
      <w:r w:rsidR="00CC0834">
        <w:rPr>
          <w:rFonts w:ascii="Arial" w:hAnsi="Arial" w:cs="Arial"/>
          <w:sz w:val="22"/>
          <w:szCs w:val="22"/>
          <w:lang w:val="en-GB"/>
        </w:rPr>
        <w:t xml:space="preserve"> </w:t>
      </w:r>
      <w:r w:rsidR="008D31EE" w:rsidRPr="00CC0834">
        <w:rPr>
          <w:rFonts w:ascii="Arial" w:hAnsi="Arial" w:cs="Arial"/>
          <w:sz w:val="22"/>
          <w:szCs w:val="22"/>
          <w:lang w:val="en-GB"/>
        </w:rPr>
        <w:t>The aim should be to present the draft Synthesis Report at the ISWSS in May 2017 (see further below).</w:t>
      </w:r>
    </w:p>
    <w:p w:rsidR="008D31EE" w:rsidRPr="00CC0834" w:rsidRDefault="008D31EE" w:rsidP="002076D1">
      <w:pPr>
        <w:ind w:hanging="11"/>
        <w:rPr>
          <w:rFonts w:ascii="Arial" w:hAnsi="Arial" w:cs="Arial"/>
          <w:sz w:val="22"/>
          <w:szCs w:val="22"/>
          <w:lang w:val="en-GB"/>
        </w:rPr>
      </w:pPr>
      <w:r w:rsidRPr="00CC0834">
        <w:rPr>
          <w:rFonts w:ascii="Arial" w:hAnsi="Arial" w:cs="Arial"/>
          <w:sz w:val="22"/>
          <w:szCs w:val="22"/>
          <w:lang w:val="en-GB"/>
        </w:rPr>
        <w:t>TG-MM will furthermore do a consistency check of  the contents of the State of Conservation Report with the contents of the latest drafts of the Thematic Reports.</w:t>
      </w:r>
    </w:p>
    <w:p w:rsidR="008D31EE" w:rsidRPr="00CC0834" w:rsidRDefault="008D31EE" w:rsidP="008D31EE">
      <w:pPr>
        <w:ind w:hanging="11"/>
        <w:rPr>
          <w:rFonts w:ascii="Arial" w:hAnsi="Arial" w:cs="Arial"/>
          <w:sz w:val="22"/>
          <w:szCs w:val="22"/>
          <w:lang w:val="en-GB"/>
        </w:rPr>
      </w:pPr>
      <w:r w:rsidRPr="00CC0834">
        <w:rPr>
          <w:rFonts w:ascii="Arial" w:hAnsi="Arial" w:cs="Arial"/>
          <w:sz w:val="22"/>
          <w:szCs w:val="22"/>
          <w:lang w:val="en-GB"/>
        </w:rPr>
        <w:t xml:space="preserve">TG-MM furthermore decided to carry out an evaluation of the production of the QSR, including the financing, after finalisation of the </w:t>
      </w:r>
      <w:r w:rsidR="00CC0834" w:rsidRPr="00CC0834">
        <w:rPr>
          <w:rFonts w:ascii="Arial" w:hAnsi="Arial" w:cs="Arial"/>
          <w:sz w:val="22"/>
          <w:szCs w:val="22"/>
          <w:lang w:val="en-GB"/>
        </w:rPr>
        <w:t>process</w:t>
      </w:r>
      <w:r w:rsidRPr="00CC0834">
        <w:rPr>
          <w:rFonts w:ascii="Arial" w:hAnsi="Arial" w:cs="Arial"/>
          <w:sz w:val="22"/>
          <w:szCs w:val="22"/>
          <w:lang w:val="en-GB"/>
        </w:rPr>
        <w:t>.</w:t>
      </w:r>
    </w:p>
    <w:p w:rsidR="003A5F24" w:rsidRPr="00CC0834" w:rsidRDefault="003A5F24" w:rsidP="002076D1">
      <w:pPr>
        <w:ind w:hanging="11"/>
        <w:rPr>
          <w:rFonts w:ascii="Arial" w:hAnsi="Arial" w:cs="Arial"/>
          <w:sz w:val="22"/>
          <w:szCs w:val="22"/>
          <w:lang w:val="en-GB"/>
        </w:rPr>
      </w:pPr>
    </w:p>
    <w:p w:rsidR="00443D00" w:rsidRPr="00CC0834" w:rsidRDefault="00443D00" w:rsidP="006636FA">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w:t>
      </w:r>
      <w:r w:rsidR="00F25DAB" w:rsidRPr="00CC0834">
        <w:rPr>
          <w:rFonts w:ascii="Arial" w:hAnsi="Arial" w:cs="Arial"/>
          <w:b/>
          <w:sz w:val="22"/>
          <w:szCs w:val="22"/>
          <w:lang w:val="en-GB"/>
        </w:rPr>
        <w:t xml:space="preserve">is </w:t>
      </w:r>
      <w:r w:rsidR="00E070F2" w:rsidRPr="00CC0834">
        <w:rPr>
          <w:rFonts w:ascii="Arial" w:hAnsi="Arial" w:cs="Arial"/>
          <w:b/>
          <w:sz w:val="22"/>
          <w:szCs w:val="22"/>
          <w:lang w:val="en-GB"/>
        </w:rPr>
        <w:t xml:space="preserve">invited to note the information </w:t>
      </w:r>
      <w:r w:rsidR="008626F7" w:rsidRPr="00CC0834">
        <w:rPr>
          <w:rFonts w:ascii="Arial" w:hAnsi="Arial" w:cs="Arial"/>
          <w:b/>
          <w:sz w:val="22"/>
          <w:szCs w:val="22"/>
          <w:lang w:val="en-GB"/>
        </w:rPr>
        <w:t>and to endorse the approach</w:t>
      </w:r>
    </w:p>
    <w:p w:rsidR="00443D00" w:rsidRPr="00CC0834" w:rsidRDefault="00443D00" w:rsidP="002076D1">
      <w:pPr>
        <w:ind w:hanging="11"/>
        <w:rPr>
          <w:rFonts w:ascii="Arial" w:hAnsi="Arial" w:cs="Arial"/>
          <w:b/>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p>
    <w:p w:rsidR="00443D00" w:rsidRPr="00CC0834" w:rsidRDefault="007A5F84"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Science Cooperation</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443D00" w:rsidRPr="00CC0834" w:rsidRDefault="00443D00" w:rsidP="002076D1">
      <w:pPr>
        <w:ind w:hanging="11"/>
        <w:rPr>
          <w:rFonts w:ascii="Arial" w:hAnsi="Arial" w:cs="Arial"/>
          <w:lang w:val="en-GB"/>
        </w:rPr>
      </w:pPr>
    </w:p>
    <w:p w:rsidR="004032A1" w:rsidRPr="00CC0834" w:rsidRDefault="008D31EE" w:rsidP="002076D1">
      <w:pPr>
        <w:ind w:hanging="11"/>
        <w:rPr>
          <w:rFonts w:ascii="Arial" w:hAnsi="Arial" w:cs="Arial"/>
          <w:sz w:val="22"/>
          <w:szCs w:val="22"/>
          <w:lang w:val="en-GB"/>
        </w:rPr>
      </w:pPr>
      <w:r w:rsidRPr="00CC0834">
        <w:rPr>
          <w:rFonts w:ascii="Arial" w:hAnsi="Arial" w:cs="Arial"/>
          <w:sz w:val="22"/>
          <w:szCs w:val="22"/>
          <w:lang w:val="en-GB"/>
        </w:rPr>
        <w:t xml:space="preserve">TG-MM was informed about the progress in the development of a trilateral Research Agenda by </w:t>
      </w:r>
      <w:r w:rsidR="00245EEF" w:rsidRPr="00CC0834">
        <w:rPr>
          <w:rFonts w:ascii="Arial" w:hAnsi="Arial" w:cs="Arial"/>
          <w:sz w:val="22"/>
          <w:szCs w:val="22"/>
          <w:lang w:val="en-GB"/>
        </w:rPr>
        <w:t xml:space="preserve"> Jouke van Dijk, </w:t>
      </w:r>
      <w:r w:rsidRPr="00CC0834">
        <w:rPr>
          <w:rFonts w:ascii="Arial" w:hAnsi="Arial" w:cs="Arial"/>
          <w:sz w:val="22"/>
          <w:szCs w:val="22"/>
          <w:lang w:val="en-GB"/>
        </w:rPr>
        <w:t xml:space="preserve">chairman of the supervising group. </w:t>
      </w:r>
      <w:r w:rsidR="004032A1" w:rsidRPr="00CC0834">
        <w:rPr>
          <w:rFonts w:ascii="Arial" w:hAnsi="Arial" w:cs="Arial"/>
          <w:sz w:val="22"/>
          <w:szCs w:val="22"/>
          <w:lang w:val="en-GB"/>
        </w:rPr>
        <w:t xml:space="preserve">Draft reports of the five thematic groups are now available. The drafting of an integrated report, including options for financing research themes, will be </w:t>
      </w:r>
      <w:r w:rsidR="00CC0834" w:rsidRPr="00CC0834">
        <w:rPr>
          <w:rFonts w:ascii="Arial" w:hAnsi="Arial" w:cs="Arial"/>
          <w:sz w:val="22"/>
          <w:szCs w:val="22"/>
          <w:lang w:val="en-GB"/>
        </w:rPr>
        <w:t>commissioned</w:t>
      </w:r>
      <w:r w:rsidR="004032A1" w:rsidRPr="00CC0834">
        <w:rPr>
          <w:rFonts w:ascii="Arial" w:hAnsi="Arial" w:cs="Arial"/>
          <w:sz w:val="22"/>
          <w:szCs w:val="22"/>
          <w:lang w:val="en-GB"/>
        </w:rPr>
        <w:t xml:space="preserve"> in the coming months. In this process also the relevant research proposals from the QSR Thematic Reports will be included. A discussion on the integrated report with scientists and managers is envisaged for December 2016/January 2017. This workshop should provide guidance on the product to be delivered to the 2018 Conference. A first full draft Research Agenda will be the central issue at the upcoming International Scientific </w:t>
      </w:r>
      <w:r w:rsidR="007F0155">
        <w:rPr>
          <w:rFonts w:ascii="Arial" w:hAnsi="Arial" w:cs="Arial"/>
          <w:sz w:val="22"/>
          <w:szCs w:val="22"/>
          <w:lang w:val="en-GB"/>
        </w:rPr>
        <w:t>Wadden Sea Symposium (</w:t>
      </w:r>
      <w:r w:rsidR="004032A1" w:rsidRPr="00CC0834">
        <w:rPr>
          <w:rFonts w:ascii="Arial" w:hAnsi="Arial" w:cs="Arial"/>
          <w:sz w:val="22"/>
          <w:szCs w:val="22"/>
          <w:lang w:val="en-GB"/>
        </w:rPr>
        <w:t>see further below).</w:t>
      </w:r>
    </w:p>
    <w:p w:rsidR="004032A1" w:rsidRPr="00CC0834" w:rsidRDefault="004032A1" w:rsidP="002076D1">
      <w:pPr>
        <w:ind w:hanging="11"/>
        <w:rPr>
          <w:rFonts w:ascii="Arial" w:hAnsi="Arial" w:cs="Arial"/>
          <w:sz w:val="22"/>
          <w:szCs w:val="22"/>
          <w:lang w:val="en-GB"/>
        </w:rPr>
      </w:pPr>
      <w:r w:rsidRPr="00CC0834">
        <w:rPr>
          <w:rFonts w:ascii="Arial" w:hAnsi="Arial" w:cs="Arial"/>
          <w:sz w:val="22"/>
          <w:szCs w:val="22"/>
          <w:lang w:val="en-GB"/>
        </w:rPr>
        <w:t>TG-MM pointed to the need for a close connection of the research agenda with the OUV.</w:t>
      </w:r>
    </w:p>
    <w:p w:rsidR="004032A1" w:rsidRPr="00CC0834" w:rsidRDefault="004032A1" w:rsidP="002076D1">
      <w:pPr>
        <w:ind w:hanging="11"/>
        <w:rPr>
          <w:rFonts w:ascii="Arial" w:hAnsi="Arial" w:cs="Arial"/>
          <w:sz w:val="22"/>
          <w:szCs w:val="22"/>
          <w:lang w:val="en-GB"/>
        </w:rPr>
      </w:pPr>
    </w:p>
    <w:p w:rsidR="00F25DAB" w:rsidRPr="00CC0834" w:rsidRDefault="00F25DAB" w:rsidP="002076D1">
      <w:pPr>
        <w:ind w:hanging="11"/>
        <w:rPr>
          <w:rFonts w:ascii="Arial" w:hAnsi="Arial" w:cs="Arial"/>
          <w:sz w:val="22"/>
          <w:szCs w:val="22"/>
          <w:lang w:val="en-GB"/>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note the information </w:t>
      </w:r>
    </w:p>
    <w:p w:rsidR="00443D00" w:rsidRPr="00CC0834" w:rsidRDefault="00443D00" w:rsidP="002076D1">
      <w:pPr>
        <w:ind w:hanging="11"/>
        <w:rPr>
          <w:lang w:val="en-GB"/>
        </w:rPr>
      </w:pPr>
    </w:p>
    <w:p w:rsidR="003D6ED3" w:rsidRPr="00CC0834" w:rsidRDefault="003D6ED3" w:rsidP="003D6ED3">
      <w:pPr>
        <w:rPr>
          <w:rFonts w:ascii="Arial" w:hAnsi="Arial" w:cs="Arial"/>
          <w:sz w:val="20"/>
          <w:szCs w:val="20"/>
          <w:lang w:val="en-GB"/>
        </w:rPr>
      </w:pPr>
    </w:p>
    <w:p w:rsidR="003D6ED3" w:rsidRPr="00CC0834" w:rsidRDefault="007F0155" w:rsidP="003D6ED3">
      <w:pPr>
        <w:rPr>
          <w:rFonts w:ascii="Arial" w:hAnsi="Arial" w:cs="Arial"/>
          <w:sz w:val="20"/>
          <w:szCs w:val="20"/>
          <w:u w:val="single"/>
          <w:lang w:val="en-GB"/>
        </w:rPr>
      </w:pPr>
      <w:r>
        <w:rPr>
          <w:rFonts w:ascii="Arial" w:hAnsi="Arial" w:cs="Arial"/>
          <w:b/>
          <w:sz w:val="22"/>
          <w:szCs w:val="22"/>
          <w:u w:val="single"/>
          <w:lang w:val="en-GB"/>
        </w:rPr>
        <w:t>Trilateral Wadden sea C</w:t>
      </w:r>
      <w:r w:rsidRPr="00CC0834">
        <w:rPr>
          <w:rFonts w:ascii="Arial" w:hAnsi="Arial" w:cs="Arial"/>
          <w:b/>
          <w:sz w:val="22"/>
          <w:szCs w:val="22"/>
          <w:u w:val="single"/>
          <w:lang w:val="en-GB"/>
        </w:rPr>
        <w:t>ooperation</w:t>
      </w:r>
      <w:r w:rsidR="003D6ED3" w:rsidRPr="00CC0834">
        <w:rPr>
          <w:rFonts w:ascii="Arial" w:hAnsi="Arial" w:cs="Arial"/>
          <w:b/>
          <w:sz w:val="22"/>
          <w:szCs w:val="22"/>
          <w:u w:val="single"/>
          <w:lang w:val="en-GB"/>
        </w:rPr>
        <w:t xml:space="preserve"> 2014 – 18</w:t>
      </w:r>
    </w:p>
    <w:p w:rsidR="003D6ED3" w:rsidRPr="00CC0834" w:rsidRDefault="003D6ED3" w:rsidP="003D6ED3">
      <w:pPr>
        <w:rPr>
          <w:rFonts w:ascii="Arial" w:hAnsi="Arial" w:cs="Arial"/>
          <w:sz w:val="20"/>
          <w:szCs w:val="20"/>
          <w:lang w:val="en-GB"/>
        </w:rPr>
      </w:pPr>
      <w:r w:rsidRPr="00CC0834">
        <w:rPr>
          <w:rFonts w:ascii="Arial" w:hAnsi="Arial" w:cs="Arial"/>
          <w:sz w:val="20"/>
          <w:szCs w:val="20"/>
          <w:lang w:val="en-GB"/>
        </w:rPr>
        <w:t>TD §84. Intend to hold the 14th International Scientific Wadden Sea Symposium in Denmark before the next conference on the invitation of the Danish Government.</w:t>
      </w:r>
    </w:p>
    <w:p w:rsidR="00300CD6" w:rsidRPr="00CC0834" w:rsidRDefault="00300CD6" w:rsidP="00FB1E68">
      <w:pPr>
        <w:keepNext/>
        <w:rPr>
          <w:rFonts w:ascii="Arial" w:hAnsi="Arial" w:cs="Arial"/>
          <w:sz w:val="22"/>
          <w:szCs w:val="22"/>
          <w:lang w:val="en-GB"/>
        </w:rPr>
      </w:pPr>
    </w:p>
    <w:p w:rsidR="003D6ED3" w:rsidRPr="00CC0834" w:rsidRDefault="003D6ED3" w:rsidP="003D6ED3">
      <w:pPr>
        <w:ind w:hanging="11"/>
        <w:rPr>
          <w:rFonts w:ascii="Arial" w:hAnsi="Arial" w:cs="Arial"/>
          <w:sz w:val="22"/>
          <w:szCs w:val="22"/>
          <w:lang w:val="en-GB"/>
        </w:rPr>
      </w:pPr>
      <w:r w:rsidRPr="00CC0834">
        <w:rPr>
          <w:rFonts w:ascii="Arial" w:hAnsi="Arial" w:cs="Arial"/>
          <w:sz w:val="22"/>
          <w:szCs w:val="22"/>
          <w:lang w:val="en-GB"/>
        </w:rPr>
        <w:t>TG-MM was informed about the status of preparation of the 14</w:t>
      </w:r>
      <w:r w:rsidRPr="00CC0834">
        <w:rPr>
          <w:rFonts w:ascii="Arial" w:hAnsi="Arial" w:cs="Arial"/>
          <w:sz w:val="22"/>
          <w:szCs w:val="22"/>
          <w:vertAlign w:val="superscript"/>
          <w:lang w:val="en-GB"/>
        </w:rPr>
        <w:t>th</w:t>
      </w:r>
      <w:r w:rsidRPr="00CC0834">
        <w:rPr>
          <w:rFonts w:ascii="Arial" w:hAnsi="Arial" w:cs="Arial"/>
          <w:sz w:val="22"/>
          <w:szCs w:val="22"/>
          <w:lang w:val="en-GB"/>
        </w:rPr>
        <w:t xml:space="preserve"> i</w:t>
      </w:r>
      <w:r w:rsidR="007F0155">
        <w:rPr>
          <w:rFonts w:ascii="Arial" w:hAnsi="Arial" w:cs="Arial"/>
          <w:sz w:val="22"/>
          <w:szCs w:val="22"/>
          <w:lang w:val="en-GB"/>
        </w:rPr>
        <w:t xml:space="preserve">nternational scientific Wadden </w:t>
      </w:r>
      <w:r w:rsidRPr="00CC0834">
        <w:rPr>
          <w:rFonts w:ascii="Arial" w:hAnsi="Arial" w:cs="Arial"/>
          <w:sz w:val="22"/>
          <w:szCs w:val="22"/>
          <w:lang w:val="en-GB"/>
        </w:rPr>
        <w:t>Sea Symposium (ISW</w:t>
      </w:r>
      <w:r w:rsidR="009D67FA">
        <w:rPr>
          <w:rFonts w:ascii="Arial" w:hAnsi="Arial" w:cs="Arial"/>
          <w:sz w:val="22"/>
          <w:szCs w:val="22"/>
          <w:lang w:val="en-GB"/>
        </w:rPr>
        <w:t>S</w:t>
      </w:r>
      <w:r w:rsidRPr="00CC0834">
        <w:rPr>
          <w:rFonts w:ascii="Arial" w:hAnsi="Arial" w:cs="Arial"/>
          <w:sz w:val="22"/>
          <w:szCs w:val="22"/>
          <w:lang w:val="en-GB"/>
        </w:rPr>
        <w:t>S-14), which will be held May 9 – 11, 2017 in Tønder, Denmark.</w:t>
      </w:r>
    </w:p>
    <w:p w:rsidR="002A11DE" w:rsidRPr="002A11DE" w:rsidRDefault="003D6ED3" w:rsidP="002A11DE">
      <w:pPr>
        <w:ind w:hanging="11"/>
        <w:rPr>
          <w:rFonts w:ascii="Arial" w:hAnsi="Arial" w:cs="Arial"/>
          <w:sz w:val="22"/>
          <w:szCs w:val="22"/>
          <w:lang w:val="en-GB"/>
        </w:rPr>
      </w:pPr>
      <w:r w:rsidRPr="00CC0834">
        <w:rPr>
          <w:rFonts w:ascii="Arial" w:hAnsi="Arial" w:cs="Arial"/>
          <w:sz w:val="22"/>
          <w:szCs w:val="22"/>
          <w:lang w:val="en-GB"/>
        </w:rPr>
        <w:t xml:space="preserve">The primary aim of Symposium is to establish a trilateral research agenda and platform, which is to be presented to the Ministers’ meeting in 2018. At the symposium the results of the five task groups in the fields of geosciences, ecology, economy and society, cultural heritage, climate and water will be presented. Key </w:t>
      </w:r>
      <w:r w:rsidRPr="00CC0834">
        <w:rPr>
          <w:rFonts w:ascii="Arial" w:hAnsi="Arial" w:cs="Arial"/>
          <w:sz w:val="22"/>
          <w:szCs w:val="22"/>
          <w:lang w:val="en-GB"/>
        </w:rPr>
        <w:lastRenderedPageBreak/>
        <w:t>interdisciplinary questions and challenges will be addressed</w:t>
      </w:r>
      <w:r w:rsidR="002A11DE">
        <w:rPr>
          <w:rFonts w:ascii="Arial" w:hAnsi="Arial" w:cs="Arial"/>
          <w:sz w:val="22"/>
          <w:szCs w:val="22"/>
          <w:lang w:val="en-GB"/>
        </w:rPr>
        <w:t>, and a specific sesssion on data handling issues is foreseen, addressing acquisition, quality assurance, storage and dissemination of data</w:t>
      </w:r>
    </w:p>
    <w:p w:rsidR="003D6ED3" w:rsidRPr="00CC0834" w:rsidRDefault="003D6ED3" w:rsidP="003D6ED3">
      <w:pPr>
        <w:ind w:hanging="11"/>
        <w:rPr>
          <w:rFonts w:ascii="Arial" w:hAnsi="Arial" w:cs="Arial"/>
          <w:sz w:val="22"/>
          <w:szCs w:val="22"/>
          <w:lang w:val="en-GB"/>
        </w:rPr>
      </w:pPr>
      <w:r w:rsidRPr="00CC0834">
        <w:rPr>
          <w:rFonts w:ascii="Arial" w:hAnsi="Arial" w:cs="Arial"/>
          <w:sz w:val="22"/>
          <w:szCs w:val="22"/>
          <w:lang w:val="en-GB"/>
        </w:rPr>
        <w:t>Organizers of the symposium are The Danish Wadden Sea National Park and The Danish Agency for Water and Nature management.</w:t>
      </w:r>
    </w:p>
    <w:p w:rsidR="003D6ED3" w:rsidRPr="00CC0834" w:rsidRDefault="003D6ED3" w:rsidP="003D6ED3">
      <w:pPr>
        <w:ind w:hanging="11"/>
        <w:rPr>
          <w:rFonts w:ascii="Arial" w:hAnsi="Arial" w:cs="Arial"/>
          <w:sz w:val="22"/>
          <w:szCs w:val="22"/>
          <w:lang w:val="en-GB"/>
        </w:rPr>
      </w:pPr>
      <w:r w:rsidRPr="00CC0834">
        <w:rPr>
          <w:rFonts w:ascii="Arial" w:hAnsi="Arial" w:cs="Arial"/>
          <w:sz w:val="22"/>
          <w:szCs w:val="22"/>
          <w:lang w:val="en-GB"/>
        </w:rPr>
        <w:t>The Research Council of The Danish Wadden Sea National Park, chaired by Mette Guldberg, acts as the symposiums scientific committee, with support from task forces. It is intended to extend the scientific committee with German and Dutch members.</w:t>
      </w:r>
    </w:p>
    <w:p w:rsidR="003D6ED3" w:rsidRDefault="003D6ED3" w:rsidP="00FB1E68">
      <w:pPr>
        <w:keepNext/>
        <w:rPr>
          <w:rFonts w:ascii="Arial" w:hAnsi="Arial" w:cs="Arial"/>
          <w:sz w:val="22"/>
          <w:szCs w:val="22"/>
          <w:lang w:val="en-GB"/>
        </w:rPr>
      </w:pPr>
    </w:p>
    <w:p w:rsidR="00B3553E" w:rsidRPr="00CC0834" w:rsidRDefault="00B3553E" w:rsidP="00B3553E">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note the information </w:t>
      </w:r>
    </w:p>
    <w:p w:rsidR="00B3553E" w:rsidRPr="00CC0834" w:rsidRDefault="00B3553E" w:rsidP="00FB1E68">
      <w:pPr>
        <w:keepNext/>
        <w:rPr>
          <w:rFonts w:ascii="Arial" w:hAnsi="Arial" w:cs="Arial"/>
          <w:sz w:val="22"/>
          <w:szCs w:val="22"/>
          <w:lang w:val="en-GB"/>
        </w:rPr>
      </w:pPr>
    </w:p>
    <w:sectPr w:rsidR="00B3553E" w:rsidRPr="00CC0834"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D5E" w:rsidRDefault="00C87D5E">
      <w:r>
        <w:separator/>
      </w:r>
    </w:p>
  </w:endnote>
  <w:endnote w:type="continuationSeparator" w:id="0">
    <w:p w:rsidR="00C87D5E" w:rsidRDefault="00C8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D5E" w:rsidRDefault="00C87D5E">
      <w:r>
        <w:separator/>
      </w:r>
    </w:p>
  </w:footnote>
  <w:footnote w:type="continuationSeparator" w:id="0">
    <w:p w:rsidR="00C87D5E" w:rsidRDefault="00C87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2B9" w:rsidRPr="001C042F" w:rsidRDefault="003C12B9" w:rsidP="001C042F">
    <w:pPr>
      <w:pStyle w:val="Kopfzeile"/>
      <w:jc w:val="both"/>
      <w:rPr>
        <w:rFonts w:ascii="Arial" w:hAnsi="Arial" w:cs="Arial"/>
        <w:sz w:val="20"/>
        <w:szCs w:val="20"/>
      </w:rPr>
    </w:pPr>
    <w:r>
      <w:rPr>
        <w:rFonts w:ascii="Arial" w:hAnsi="Arial" w:cs="Arial"/>
        <w:sz w:val="20"/>
        <w:szCs w:val="20"/>
      </w:rPr>
      <w:t>WSB</w:t>
    </w:r>
    <w:r w:rsidRPr="001C042F">
      <w:rPr>
        <w:rFonts w:ascii="Arial" w:hAnsi="Arial" w:cs="Arial"/>
        <w:sz w:val="20"/>
        <w:szCs w:val="20"/>
      </w:rPr>
      <w:t xml:space="preserve"> 1</w:t>
    </w:r>
    <w:r w:rsidR="00431890">
      <w:rPr>
        <w:rFonts w:ascii="Arial" w:hAnsi="Arial" w:cs="Arial"/>
        <w:sz w:val="20"/>
        <w:szCs w:val="20"/>
      </w:rPr>
      <w:t>8</w:t>
    </w:r>
    <w:r w:rsidRPr="001C042F">
      <w:rPr>
        <w:rFonts w:ascii="Arial" w:hAnsi="Arial" w:cs="Arial"/>
        <w:sz w:val="20"/>
        <w:szCs w:val="20"/>
      </w:rPr>
      <w:t>/</w:t>
    </w:r>
    <w:r>
      <w:rPr>
        <w:rFonts w:ascii="Arial" w:hAnsi="Arial" w:cs="Arial"/>
        <w:sz w:val="20"/>
        <w:szCs w:val="20"/>
      </w:rPr>
      <w:t>5.2/1 TG-MM</w:t>
    </w:r>
    <w:r w:rsidR="004135BB">
      <w:rPr>
        <w:rFonts w:ascii="Arial" w:hAnsi="Arial" w:cs="Arial"/>
        <w:sz w:val="20"/>
        <w:szCs w:val="20"/>
      </w:rPr>
      <w:t xml:space="preserve"> issues</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525FF4" w:rsidRPr="00525FF4">
      <w:rPr>
        <w:rFonts w:ascii="Arial" w:hAnsi="Arial" w:cs="Arial"/>
        <w:noProof/>
        <w:sz w:val="20"/>
        <w:szCs w:val="20"/>
        <w:lang w:val="de-DE"/>
      </w:rPr>
      <w:t>4</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3C12B9" w:rsidRDefault="003C12B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61A0"/>
    <w:multiLevelType w:val="hybridMultilevel"/>
    <w:tmpl w:val="E3D0472A"/>
    <w:lvl w:ilvl="0" w:tplc="62BAFCE8">
      <w:start w:val="1"/>
      <w:numFmt w:val="upperLetter"/>
      <w:lvlText w:val="%1."/>
      <w:lvlJc w:val="left"/>
      <w:pPr>
        <w:ind w:left="1065" w:hanging="360"/>
      </w:pPr>
      <w:rPr>
        <w:rFonts w:ascii="Arial" w:eastAsia="Times New Roman" w:hAnsi="Arial" w:cs="Arial"/>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430B3E"/>
    <w:multiLevelType w:val="hybridMultilevel"/>
    <w:tmpl w:val="4D4499E4"/>
    <w:lvl w:ilvl="0" w:tplc="FB522AFC">
      <w:start w:val="2"/>
      <w:numFmt w:val="bullet"/>
      <w:lvlText w:val="-"/>
      <w:lvlJc w:val="left"/>
      <w:pPr>
        <w:ind w:left="1065" w:hanging="360"/>
      </w:pPr>
      <w:rPr>
        <w:rFonts w:ascii="Arial" w:eastAsia="Times New Roman"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B26B83"/>
    <w:multiLevelType w:val="hybridMultilevel"/>
    <w:tmpl w:val="63481A10"/>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nsid w:val="1E2F2E32"/>
    <w:multiLevelType w:val="hybridMultilevel"/>
    <w:tmpl w:val="8A928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2E30903"/>
    <w:multiLevelType w:val="hybridMultilevel"/>
    <w:tmpl w:val="854AD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4C55D81"/>
    <w:multiLevelType w:val="hybridMultilevel"/>
    <w:tmpl w:val="0122C068"/>
    <w:lvl w:ilvl="0" w:tplc="4F3E7056">
      <w:numFmt w:val="bullet"/>
      <w:lvlText w:val=""/>
      <w:lvlJc w:val="left"/>
      <w:pPr>
        <w:ind w:left="720" w:hanging="360"/>
      </w:pPr>
      <w:rPr>
        <w:rFonts w:ascii="Symbol" w:eastAsia="Calibri"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4ADB7967"/>
    <w:multiLevelType w:val="hybridMultilevel"/>
    <w:tmpl w:val="18747B84"/>
    <w:lvl w:ilvl="0" w:tplc="9B8833D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511C7482"/>
    <w:multiLevelType w:val="hybridMultilevel"/>
    <w:tmpl w:val="3B3CC01C"/>
    <w:lvl w:ilvl="0" w:tplc="5552B2CE">
      <w:start w:val="22"/>
      <w:numFmt w:val="bullet"/>
      <w:lvlText w:val="-"/>
      <w:lvlJc w:val="left"/>
      <w:pPr>
        <w:ind w:left="349" w:hanging="360"/>
      </w:pPr>
      <w:rPr>
        <w:rFonts w:ascii="Arial" w:eastAsiaTheme="minorHAnsi" w:hAnsi="Arial" w:cs="Arial" w:hint="default"/>
      </w:rPr>
    </w:lvl>
    <w:lvl w:ilvl="1" w:tplc="08090003" w:tentative="1">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1789" w:hanging="360"/>
      </w:pPr>
      <w:rPr>
        <w:rFonts w:ascii="Wingdings" w:hAnsi="Wingdings" w:hint="default"/>
      </w:rPr>
    </w:lvl>
    <w:lvl w:ilvl="3" w:tplc="08090001" w:tentative="1">
      <w:start w:val="1"/>
      <w:numFmt w:val="bullet"/>
      <w:lvlText w:val=""/>
      <w:lvlJc w:val="left"/>
      <w:pPr>
        <w:ind w:left="2509" w:hanging="360"/>
      </w:pPr>
      <w:rPr>
        <w:rFonts w:ascii="Symbol" w:hAnsi="Symbol" w:hint="default"/>
      </w:rPr>
    </w:lvl>
    <w:lvl w:ilvl="4" w:tplc="08090003" w:tentative="1">
      <w:start w:val="1"/>
      <w:numFmt w:val="bullet"/>
      <w:lvlText w:val="o"/>
      <w:lvlJc w:val="left"/>
      <w:pPr>
        <w:ind w:left="3229" w:hanging="360"/>
      </w:pPr>
      <w:rPr>
        <w:rFonts w:ascii="Courier New" w:hAnsi="Courier New" w:cs="Courier New" w:hint="default"/>
      </w:rPr>
    </w:lvl>
    <w:lvl w:ilvl="5" w:tplc="08090005" w:tentative="1">
      <w:start w:val="1"/>
      <w:numFmt w:val="bullet"/>
      <w:lvlText w:val=""/>
      <w:lvlJc w:val="left"/>
      <w:pPr>
        <w:ind w:left="3949" w:hanging="360"/>
      </w:pPr>
      <w:rPr>
        <w:rFonts w:ascii="Wingdings" w:hAnsi="Wingdings" w:hint="default"/>
      </w:rPr>
    </w:lvl>
    <w:lvl w:ilvl="6" w:tplc="08090001" w:tentative="1">
      <w:start w:val="1"/>
      <w:numFmt w:val="bullet"/>
      <w:lvlText w:val=""/>
      <w:lvlJc w:val="left"/>
      <w:pPr>
        <w:ind w:left="4669" w:hanging="360"/>
      </w:pPr>
      <w:rPr>
        <w:rFonts w:ascii="Symbol" w:hAnsi="Symbol" w:hint="default"/>
      </w:rPr>
    </w:lvl>
    <w:lvl w:ilvl="7" w:tplc="08090003" w:tentative="1">
      <w:start w:val="1"/>
      <w:numFmt w:val="bullet"/>
      <w:lvlText w:val="o"/>
      <w:lvlJc w:val="left"/>
      <w:pPr>
        <w:ind w:left="5389" w:hanging="360"/>
      </w:pPr>
      <w:rPr>
        <w:rFonts w:ascii="Courier New" w:hAnsi="Courier New" w:cs="Courier New" w:hint="default"/>
      </w:rPr>
    </w:lvl>
    <w:lvl w:ilvl="8" w:tplc="08090005" w:tentative="1">
      <w:start w:val="1"/>
      <w:numFmt w:val="bullet"/>
      <w:lvlText w:val=""/>
      <w:lvlJc w:val="left"/>
      <w:pPr>
        <w:ind w:left="6109" w:hanging="360"/>
      </w:pPr>
      <w:rPr>
        <w:rFonts w:ascii="Wingdings" w:hAnsi="Wingdings" w:hint="default"/>
      </w:rPr>
    </w:lvl>
  </w:abstractNum>
  <w:abstractNum w:abstractNumId="17">
    <w:nsid w:val="53285EDD"/>
    <w:multiLevelType w:val="hybridMultilevel"/>
    <w:tmpl w:val="85F8F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74554A"/>
    <w:multiLevelType w:val="hybridMultilevel"/>
    <w:tmpl w:val="3F784568"/>
    <w:lvl w:ilvl="0" w:tplc="917CEA62">
      <w:start w:val="1"/>
      <w:numFmt w:val="bullet"/>
      <w:lvlText w:val="-"/>
      <w:lvlJc w:val="left"/>
      <w:pPr>
        <w:ind w:left="1428" w:hanging="360"/>
      </w:pPr>
      <w:rPr>
        <w:rFonts w:ascii="Arial" w:eastAsia="Times New Roman"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60C3757A"/>
    <w:multiLevelType w:val="hybridMultilevel"/>
    <w:tmpl w:val="5DFAB3D6"/>
    <w:lvl w:ilvl="0" w:tplc="92B49C94">
      <w:numFmt w:val="bullet"/>
      <w:lvlText w:val="-"/>
      <w:lvlJc w:val="left"/>
      <w:pPr>
        <w:ind w:left="1065" w:hanging="360"/>
      </w:pPr>
      <w:rPr>
        <w:rFonts w:ascii="Arial" w:eastAsia="Calibri"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22">
    <w:nsid w:val="618C04AB"/>
    <w:multiLevelType w:val="hybridMultilevel"/>
    <w:tmpl w:val="11CE7D9C"/>
    <w:lvl w:ilvl="0" w:tplc="3BF8FB22">
      <w:start w:val="84"/>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26A5139"/>
    <w:multiLevelType w:val="hybridMultilevel"/>
    <w:tmpl w:val="880CA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3476C5F"/>
    <w:multiLevelType w:val="hybridMultilevel"/>
    <w:tmpl w:val="728CC2EA"/>
    <w:lvl w:ilvl="0" w:tplc="3230B45E">
      <w:start w:val="1"/>
      <w:numFmt w:val="decimal"/>
      <w:lvlText w:val="%1."/>
      <w:lvlJc w:val="left"/>
      <w:pPr>
        <w:tabs>
          <w:tab w:val="num" w:pos="360"/>
        </w:tabs>
        <w:ind w:left="360" w:hanging="360"/>
      </w:pPr>
      <w:rPr>
        <w:rFonts w:hint="default"/>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26">
    <w:nsid w:val="64A9712D"/>
    <w:multiLevelType w:val="hybridMultilevel"/>
    <w:tmpl w:val="41909002"/>
    <w:lvl w:ilvl="0" w:tplc="827C39BE">
      <w:numFmt w:val="bullet"/>
      <w:lvlText w:val="-"/>
      <w:lvlJc w:val="left"/>
      <w:pPr>
        <w:ind w:left="349"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8B54472"/>
    <w:multiLevelType w:val="hybridMultilevel"/>
    <w:tmpl w:val="56C8C1D6"/>
    <w:lvl w:ilvl="0" w:tplc="0888AA8C">
      <w:start w:val="22"/>
      <w:numFmt w:val="bullet"/>
      <w:lvlText w:val="-"/>
      <w:lvlJc w:val="left"/>
      <w:pPr>
        <w:ind w:left="349" w:hanging="360"/>
      </w:pPr>
      <w:rPr>
        <w:rFonts w:ascii="Arial" w:eastAsia="Times New Roman" w:hAnsi="Arial" w:cs="Arial" w:hint="default"/>
      </w:rPr>
    </w:lvl>
    <w:lvl w:ilvl="1" w:tplc="08090003" w:tentative="1">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1789" w:hanging="360"/>
      </w:pPr>
      <w:rPr>
        <w:rFonts w:ascii="Wingdings" w:hAnsi="Wingdings" w:hint="default"/>
      </w:rPr>
    </w:lvl>
    <w:lvl w:ilvl="3" w:tplc="08090001" w:tentative="1">
      <w:start w:val="1"/>
      <w:numFmt w:val="bullet"/>
      <w:lvlText w:val=""/>
      <w:lvlJc w:val="left"/>
      <w:pPr>
        <w:ind w:left="2509" w:hanging="360"/>
      </w:pPr>
      <w:rPr>
        <w:rFonts w:ascii="Symbol" w:hAnsi="Symbol" w:hint="default"/>
      </w:rPr>
    </w:lvl>
    <w:lvl w:ilvl="4" w:tplc="08090003" w:tentative="1">
      <w:start w:val="1"/>
      <w:numFmt w:val="bullet"/>
      <w:lvlText w:val="o"/>
      <w:lvlJc w:val="left"/>
      <w:pPr>
        <w:ind w:left="3229" w:hanging="360"/>
      </w:pPr>
      <w:rPr>
        <w:rFonts w:ascii="Courier New" w:hAnsi="Courier New" w:cs="Courier New" w:hint="default"/>
      </w:rPr>
    </w:lvl>
    <w:lvl w:ilvl="5" w:tplc="08090005" w:tentative="1">
      <w:start w:val="1"/>
      <w:numFmt w:val="bullet"/>
      <w:lvlText w:val=""/>
      <w:lvlJc w:val="left"/>
      <w:pPr>
        <w:ind w:left="3949" w:hanging="360"/>
      </w:pPr>
      <w:rPr>
        <w:rFonts w:ascii="Wingdings" w:hAnsi="Wingdings" w:hint="default"/>
      </w:rPr>
    </w:lvl>
    <w:lvl w:ilvl="6" w:tplc="08090001" w:tentative="1">
      <w:start w:val="1"/>
      <w:numFmt w:val="bullet"/>
      <w:lvlText w:val=""/>
      <w:lvlJc w:val="left"/>
      <w:pPr>
        <w:ind w:left="4669" w:hanging="360"/>
      </w:pPr>
      <w:rPr>
        <w:rFonts w:ascii="Symbol" w:hAnsi="Symbol" w:hint="default"/>
      </w:rPr>
    </w:lvl>
    <w:lvl w:ilvl="7" w:tplc="08090003" w:tentative="1">
      <w:start w:val="1"/>
      <w:numFmt w:val="bullet"/>
      <w:lvlText w:val="o"/>
      <w:lvlJc w:val="left"/>
      <w:pPr>
        <w:ind w:left="5389" w:hanging="360"/>
      </w:pPr>
      <w:rPr>
        <w:rFonts w:ascii="Courier New" w:hAnsi="Courier New" w:cs="Courier New" w:hint="default"/>
      </w:rPr>
    </w:lvl>
    <w:lvl w:ilvl="8" w:tplc="08090005" w:tentative="1">
      <w:start w:val="1"/>
      <w:numFmt w:val="bullet"/>
      <w:lvlText w:val=""/>
      <w:lvlJc w:val="left"/>
      <w:pPr>
        <w:ind w:left="6109" w:hanging="360"/>
      </w:pPr>
      <w:rPr>
        <w:rFonts w:ascii="Wingdings" w:hAnsi="Wingdings" w:hint="default"/>
      </w:rPr>
    </w:lvl>
  </w:abstractNum>
  <w:abstractNum w:abstractNumId="28">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9372297"/>
    <w:multiLevelType w:val="hybridMultilevel"/>
    <w:tmpl w:val="96EA34D4"/>
    <w:lvl w:ilvl="0" w:tplc="2DB032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C0F4625"/>
    <w:multiLevelType w:val="hybridMultilevel"/>
    <w:tmpl w:val="C1961926"/>
    <w:lvl w:ilvl="0" w:tplc="827C39BE">
      <w:numFmt w:val="bullet"/>
      <w:lvlText w:val="-"/>
      <w:lvlJc w:val="left"/>
      <w:pPr>
        <w:ind w:left="349" w:hanging="360"/>
      </w:pPr>
      <w:rPr>
        <w:rFonts w:ascii="Arial" w:eastAsia="Times New Roman" w:hAnsi="Arial" w:cs="Arial" w:hint="default"/>
      </w:rPr>
    </w:lvl>
    <w:lvl w:ilvl="1" w:tplc="04070003" w:tentative="1">
      <w:start w:val="1"/>
      <w:numFmt w:val="bullet"/>
      <w:lvlText w:val="o"/>
      <w:lvlJc w:val="left"/>
      <w:pPr>
        <w:ind w:left="1069" w:hanging="360"/>
      </w:pPr>
      <w:rPr>
        <w:rFonts w:ascii="Courier New" w:hAnsi="Courier New" w:cs="Courier New" w:hint="default"/>
      </w:rPr>
    </w:lvl>
    <w:lvl w:ilvl="2" w:tplc="04070005" w:tentative="1">
      <w:start w:val="1"/>
      <w:numFmt w:val="bullet"/>
      <w:lvlText w:val=""/>
      <w:lvlJc w:val="left"/>
      <w:pPr>
        <w:ind w:left="1789" w:hanging="360"/>
      </w:pPr>
      <w:rPr>
        <w:rFonts w:ascii="Wingdings" w:hAnsi="Wingdings" w:hint="default"/>
      </w:rPr>
    </w:lvl>
    <w:lvl w:ilvl="3" w:tplc="04070001" w:tentative="1">
      <w:start w:val="1"/>
      <w:numFmt w:val="bullet"/>
      <w:lvlText w:val=""/>
      <w:lvlJc w:val="left"/>
      <w:pPr>
        <w:ind w:left="2509" w:hanging="360"/>
      </w:pPr>
      <w:rPr>
        <w:rFonts w:ascii="Symbol" w:hAnsi="Symbol" w:hint="default"/>
      </w:rPr>
    </w:lvl>
    <w:lvl w:ilvl="4" w:tplc="04070003" w:tentative="1">
      <w:start w:val="1"/>
      <w:numFmt w:val="bullet"/>
      <w:lvlText w:val="o"/>
      <w:lvlJc w:val="left"/>
      <w:pPr>
        <w:ind w:left="3229" w:hanging="360"/>
      </w:pPr>
      <w:rPr>
        <w:rFonts w:ascii="Courier New" w:hAnsi="Courier New" w:cs="Courier New" w:hint="default"/>
      </w:rPr>
    </w:lvl>
    <w:lvl w:ilvl="5" w:tplc="04070005" w:tentative="1">
      <w:start w:val="1"/>
      <w:numFmt w:val="bullet"/>
      <w:lvlText w:val=""/>
      <w:lvlJc w:val="left"/>
      <w:pPr>
        <w:ind w:left="3949" w:hanging="360"/>
      </w:pPr>
      <w:rPr>
        <w:rFonts w:ascii="Wingdings" w:hAnsi="Wingdings" w:hint="default"/>
      </w:rPr>
    </w:lvl>
    <w:lvl w:ilvl="6" w:tplc="04070001" w:tentative="1">
      <w:start w:val="1"/>
      <w:numFmt w:val="bullet"/>
      <w:lvlText w:val=""/>
      <w:lvlJc w:val="left"/>
      <w:pPr>
        <w:ind w:left="4669" w:hanging="360"/>
      </w:pPr>
      <w:rPr>
        <w:rFonts w:ascii="Symbol" w:hAnsi="Symbol" w:hint="default"/>
      </w:rPr>
    </w:lvl>
    <w:lvl w:ilvl="7" w:tplc="04070003" w:tentative="1">
      <w:start w:val="1"/>
      <w:numFmt w:val="bullet"/>
      <w:lvlText w:val="o"/>
      <w:lvlJc w:val="left"/>
      <w:pPr>
        <w:ind w:left="5389" w:hanging="360"/>
      </w:pPr>
      <w:rPr>
        <w:rFonts w:ascii="Courier New" w:hAnsi="Courier New" w:cs="Courier New" w:hint="default"/>
      </w:rPr>
    </w:lvl>
    <w:lvl w:ilvl="8" w:tplc="04070005" w:tentative="1">
      <w:start w:val="1"/>
      <w:numFmt w:val="bullet"/>
      <w:lvlText w:val=""/>
      <w:lvlJc w:val="left"/>
      <w:pPr>
        <w:ind w:left="6109" w:hanging="360"/>
      </w:pPr>
      <w:rPr>
        <w:rFonts w:ascii="Wingdings" w:hAnsi="Wingdings" w:hint="default"/>
      </w:rPr>
    </w:lvl>
  </w:abstractNum>
  <w:abstractNum w:abstractNumId="32">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6">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20"/>
  </w:num>
  <w:num w:numId="2">
    <w:abstractNumId w:val="20"/>
  </w:num>
  <w:num w:numId="3">
    <w:abstractNumId w:val="20"/>
  </w:num>
  <w:num w:numId="4">
    <w:abstractNumId w:val="11"/>
  </w:num>
  <w:num w:numId="5">
    <w:abstractNumId w:val="33"/>
  </w:num>
  <w:num w:numId="6">
    <w:abstractNumId w:val="2"/>
  </w:num>
  <w:num w:numId="7">
    <w:abstractNumId w:val="30"/>
  </w:num>
  <w:num w:numId="8">
    <w:abstractNumId w:val="32"/>
  </w:num>
  <w:num w:numId="9">
    <w:abstractNumId w:val="14"/>
  </w:num>
  <w:num w:numId="10">
    <w:abstractNumId w:val="13"/>
  </w:num>
  <w:num w:numId="11">
    <w:abstractNumId w:val="34"/>
  </w:num>
  <w:num w:numId="12">
    <w:abstractNumId w:val="10"/>
  </w:num>
  <w:num w:numId="13">
    <w:abstractNumId w:val="36"/>
  </w:num>
  <w:num w:numId="14">
    <w:abstractNumId w:val="4"/>
  </w:num>
  <w:num w:numId="15">
    <w:abstractNumId w:val="24"/>
  </w:num>
  <w:num w:numId="16">
    <w:abstractNumId w:val="35"/>
  </w:num>
  <w:num w:numId="17">
    <w:abstractNumId w:val="7"/>
  </w:num>
  <w:num w:numId="18">
    <w:abstractNumId w:val="19"/>
  </w:num>
  <w:num w:numId="19">
    <w:abstractNumId w:val="28"/>
  </w:num>
  <w:num w:numId="20">
    <w:abstractNumId w:val="12"/>
  </w:num>
  <w:num w:numId="21">
    <w:abstractNumId w:val="0"/>
  </w:num>
  <w:num w:numId="22">
    <w:abstractNumId w:val="1"/>
  </w:num>
  <w:num w:numId="23">
    <w:abstractNumId w:val="3"/>
  </w:num>
  <w:num w:numId="24">
    <w:abstractNumId w:val="5"/>
  </w:num>
  <w:num w:numId="25">
    <w:abstractNumId w:val="18"/>
  </w:num>
  <w:num w:numId="26">
    <w:abstractNumId w:val="29"/>
  </w:num>
  <w:num w:numId="27">
    <w:abstractNumId w:val="8"/>
  </w:num>
  <w:num w:numId="28">
    <w:abstractNumId w:val="21"/>
  </w:num>
  <w:num w:numId="29">
    <w:abstractNumId w:val="23"/>
  </w:num>
  <w:num w:numId="30">
    <w:abstractNumId w:val="17"/>
  </w:num>
  <w:num w:numId="31">
    <w:abstractNumId w:val="15"/>
  </w:num>
  <w:num w:numId="32">
    <w:abstractNumId w:val="9"/>
  </w:num>
  <w:num w:numId="33">
    <w:abstractNumId w:val="27"/>
  </w:num>
  <w:num w:numId="34">
    <w:abstractNumId w:val="16"/>
  </w:num>
  <w:num w:numId="35">
    <w:abstractNumId w:val="31"/>
  </w:num>
  <w:num w:numId="36">
    <w:abstractNumId w:val="6"/>
  </w:num>
  <w:num w:numId="37">
    <w:abstractNumId w:val="26"/>
  </w:num>
  <w:num w:numId="38">
    <w:abstractNumId w:val="2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0486"/>
    <w:rsid w:val="0002233C"/>
    <w:rsid w:val="000371D6"/>
    <w:rsid w:val="00044B5D"/>
    <w:rsid w:val="00051122"/>
    <w:rsid w:val="00063107"/>
    <w:rsid w:val="00066FC4"/>
    <w:rsid w:val="000701AF"/>
    <w:rsid w:val="00075502"/>
    <w:rsid w:val="00084004"/>
    <w:rsid w:val="000A0715"/>
    <w:rsid w:val="000B051E"/>
    <w:rsid w:val="000B62EE"/>
    <w:rsid w:val="000C09C3"/>
    <w:rsid w:val="000C379B"/>
    <w:rsid w:val="000D1CD5"/>
    <w:rsid w:val="000D40DF"/>
    <w:rsid w:val="000D4AA1"/>
    <w:rsid w:val="000E250B"/>
    <w:rsid w:val="000E7117"/>
    <w:rsid w:val="000F0E64"/>
    <w:rsid w:val="000F37B1"/>
    <w:rsid w:val="00117608"/>
    <w:rsid w:val="00133439"/>
    <w:rsid w:val="0014334E"/>
    <w:rsid w:val="00147A4E"/>
    <w:rsid w:val="0015708C"/>
    <w:rsid w:val="001570EE"/>
    <w:rsid w:val="0017526A"/>
    <w:rsid w:val="001760DD"/>
    <w:rsid w:val="00193121"/>
    <w:rsid w:val="001B785E"/>
    <w:rsid w:val="001C042F"/>
    <w:rsid w:val="001C6862"/>
    <w:rsid w:val="002054A8"/>
    <w:rsid w:val="00206E0C"/>
    <w:rsid w:val="002076D1"/>
    <w:rsid w:val="00207C87"/>
    <w:rsid w:val="002108D8"/>
    <w:rsid w:val="00212819"/>
    <w:rsid w:val="002160AA"/>
    <w:rsid w:val="002276C5"/>
    <w:rsid w:val="00227E91"/>
    <w:rsid w:val="00241433"/>
    <w:rsid w:val="00242A26"/>
    <w:rsid w:val="002455C3"/>
    <w:rsid w:val="00245EEF"/>
    <w:rsid w:val="00252FED"/>
    <w:rsid w:val="00253068"/>
    <w:rsid w:val="00254860"/>
    <w:rsid w:val="0028414D"/>
    <w:rsid w:val="00297791"/>
    <w:rsid w:val="002A11DE"/>
    <w:rsid w:val="002A6524"/>
    <w:rsid w:val="002A7D7C"/>
    <w:rsid w:val="002C3B3E"/>
    <w:rsid w:val="002C5A63"/>
    <w:rsid w:val="002D7C58"/>
    <w:rsid w:val="00300CD6"/>
    <w:rsid w:val="00304483"/>
    <w:rsid w:val="00306CBB"/>
    <w:rsid w:val="003148C6"/>
    <w:rsid w:val="003250FE"/>
    <w:rsid w:val="00333535"/>
    <w:rsid w:val="00336615"/>
    <w:rsid w:val="00340678"/>
    <w:rsid w:val="00342BBA"/>
    <w:rsid w:val="0034610F"/>
    <w:rsid w:val="003654CF"/>
    <w:rsid w:val="00367F1A"/>
    <w:rsid w:val="00375097"/>
    <w:rsid w:val="003A4E03"/>
    <w:rsid w:val="003A5F24"/>
    <w:rsid w:val="003A6B2B"/>
    <w:rsid w:val="003B2160"/>
    <w:rsid w:val="003B2804"/>
    <w:rsid w:val="003C12B9"/>
    <w:rsid w:val="003D2626"/>
    <w:rsid w:val="003D5EE2"/>
    <w:rsid w:val="003D6420"/>
    <w:rsid w:val="003D6D11"/>
    <w:rsid w:val="003D6ED3"/>
    <w:rsid w:val="003E6517"/>
    <w:rsid w:val="003E673D"/>
    <w:rsid w:val="003F3217"/>
    <w:rsid w:val="003F7690"/>
    <w:rsid w:val="004032A1"/>
    <w:rsid w:val="004135BB"/>
    <w:rsid w:val="0041392A"/>
    <w:rsid w:val="0041642B"/>
    <w:rsid w:val="00431890"/>
    <w:rsid w:val="0044247B"/>
    <w:rsid w:val="00443D00"/>
    <w:rsid w:val="004634D9"/>
    <w:rsid w:val="00464802"/>
    <w:rsid w:val="0047073F"/>
    <w:rsid w:val="00473646"/>
    <w:rsid w:val="00474291"/>
    <w:rsid w:val="0048039B"/>
    <w:rsid w:val="004811CF"/>
    <w:rsid w:val="0049559C"/>
    <w:rsid w:val="004B18F8"/>
    <w:rsid w:val="004F7255"/>
    <w:rsid w:val="0052327A"/>
    <w:rsid w:val="00523334"/>
    <w:rsid w:val="00525FF4"/>
    <w:rsid w:val="00531F28"/>
    <w:rsid w:val="005507A2"/>
    <w:rsid w:val="0055335E"/>
    <w:rsid w:val="00566883"/>
    <w:rsid w:val="00577547"/>
    <w:rsid w:val="00583932"/>
    <w:rsid w:val="005915E0"/>
    <w:rsid w:val="005922E5"/>
    <w:rsid w:val="0059757A"/>
    <w:rsid w:val="005A17D3"/>
    <w:rsid w:val="005B1554"/>
    <w:rsid w:val="005C4D1E"/>
    <w:rsid w:val="005F2743"/>
    <w:rsid w:val="005F586A"/>
    <w:rsid w:val="006041EC"/>
    <w:rsid w:val="00611CA1"/>
    <w:rsid w:val="006163E5"/>
    <w:rsid w:val="006264FF"/>
    <w:rsid w:val="006363AB"/>
    <w:rsid w:val="00646DAB"/>
    <w:rsid w:val="00650ABF"/>
    <w:rsid w:val="006636FA"/>
    <w:rsid w:val="00674846"/>
    <w:rsid w:val="00682659"/>
    <w:rsid w:val="00697EC8"/>
    <w:rsid w:val="006A0819"/>
    <w:rsid w:val="006B0DAC"/>
    <w:rsid w:val="006B1F5B"/>
    <w:rsid w:val="006C314B"/>
    <w:rsid w:val="006C6D65"/>
    <w:rsid w:val="006D0998"/>
    <w:rsid w:val="006D1CAE"/>
    <w:rsid w:val="006D295F"/>
    <w:rsid w:val="006D4D17"/>
    <w:rsid w:val="006D503E"/>
    <w:rsid w:val="006F57CB"/>
    <w:rsid w:val="007019FC"/>
    <w:rsid w:val="00704B5F"/>
    <w:rsid w:val="00705336"/>
    <w:rsid w:val="007240E0"/>
    <w:rsid w:val="00724801"/>
    <w:rsid w:val="0072516E"/>
    <w:rsid w:val="007306B7"/>
    <w:rsid w:val="007465D8"/>
    <w:rsid w:val="00754D75"/>
    <w:rsid w:val="007563CD"/>
    <w:rsid w:val="00761403"/>
    <w:rsid w:val="0078654F"/>
    <w:rsid w:val="007965FB"/>
    <w:rsid w:val="007976A5"/>
    <w:rsid w:val="007A0319"/>
    <w:rsid w:val="007A5F84"/>
    <w:rsid w:val="007B1E5C"/>
    <w:rsid w:val="007B729F"/>
    <w:rsid w:val="007B73FA"/>
    <w:rsid w:val="007C501F"/>
    <w:rsid w:val="007C7BD3"/>
    <w:rsid w:val="007E2E72"/>
    <w:rsid w:val="007F0155"/>
    <w:rsid w:val="008001BC"/>
    <w:rsid w:val="008220BC"/>
    <w:rsid w:val="008236A8"/>
    <w:rsid w:val="00824914"/>
    <w:rsid w:val="00840BD4"/>
    <w:rsid w:val="00853159"/>
    <w:rsid w:val="008626F7"/>
    <w:rsid w:val="008720EC"/>
    <w:rsid w:val="00875774"/>
    <w:rsid w:val="008965D1"/>
    <w:rsid w:val="008A01BE"/>
    <w:rsid w:val="008B6DC3"/>
    <w:rsid w:val="008C1B3E"/>
    <w:rsid w:val="008C1C3A"/>
    <w:rsid w:val="008C5C75"/>
    <w:rsid w:val="008D07C9"/>
    <w:rsid w:val="008D278D"/>
    <w:rsid w:val="008D31EE"/>
    <w:rsid w:val="008D7682"/>
    <w:rsid w:val="008E5954"/>
    <w:rsid w:val="008F135B"/>
    <w:rsid w:val="008F7716"/>
    <w:rsid w:val="00911BD5"/>
    <w:rsid w:val="009128C7"/>
    <w:rsid w:val="00925EF4"/>
    <w:rsid w:val="00927FE8"/>
    <w:rsid w:val="0094113A"/>
    <w:rsid w:val="00950873"/>
    <w:rsid w:val="009517FA"/>
    <w:rsid w:val="00961F92"/>
    <w:rsid w:val="00965C3E"/>
    <w:rsid w:val="009719CA"/>
    <w:rsid w:val="00973022"/>
    <w:rsid w:val="00975C6B"/>
    <w:rsid w:val="00982C8B"/>
    <w:rsid w:val="009A2079"/>
    <w:rsid w:val="009B54B3"/>
    <w:rsid w:val="009C42FD"/>
    <w:rsid w:val="009D01E2"/>
    <w:rsid w:val="009D105B"/>
    <w:rsid w:val="009D67FA"/>
    <w:rsid w:val="009D6A3D"/>
    <w:rsid w:val="009E6684"/>
    <w:rsid w:val="009E7C2C"/>
    <w:rsid w:val="009F331C"/>
    <w:rsid w:val="00A04F48"/>
    <w:rsid w:val="00A1036A"/>
    <w:rsid w:val="00A12765"/>
    <w:rsid w:val="00A13D27"/>
    <w:rsid w:val="00A15670"/>
    <w:rsid w:val="00A20BC6"/>
    <w:rsid w:val="00A47D81"/>
    <w:rsid w:val="00A8235D"/>
    <w:rsid w:val="00A86C28"/>
    <w:rsid w:val="00A875C8"/>
    <w:rsid w:val="00A915FB"/>
    <w:rsid w:val="00AC2926"/>
    <w:rsid w:val="00AC43AF"/>
    <w:rsid w:val="00AD3322"/>
    <w:rsid w:val="00AD7BA1"/>
    <w:rsid w:val="00AE651C"/>
    <w:rsid w:val="00AF263A"/>
    <w:rsid w:val="00B07A4C"/>
    <w:rsid w:val="00B1013D"/>
    <w:rsid w:val="00B1024D"/>
    <w:rsid w:val="00B15106"/>
    <w:rsid w:val="00B3553E"/>
    <w:rsid w:val="00B45E4C"/>
    <w:rsid w:val="00B66FB5"/>
    <w:rsid w:val="00B708A6"/>
    <w:rsid w:val="00B72F28"/>
    <w:rsid w:val="00B74A40"/>
    <w:rsid w:val="00B755C4"/>
    <w:rsid w:val="00B75EFC"/>
    <w:rsid w:val="00B7682E"/>
    <w:rsid w:val="00B77454"/>
    <w:rsid w:val="00B917A8"/>
    <w:rsid w:val="00BA0DF4"/>
    <w:rsid w:val="00BA3925"/>
    <w:rsid w:val="00BB539C"/>
    <w:rsid w:val="00BB654B"/>
    <w:rsid w:val="00BB72BE"/>
    <w:rsid w:val="00BC4357"/>
    <w:rsid w:val="00BD4531"/>
    <w:rsid w:val="00BE4BF3"/>
    <w:rsid w:val="00BF6252"/>
    <w:rsid w:val="00C066DF"/>
    <w:rsid w:val="00C23468"/>
    <w:rsid w:val="00C25297"/>
    <w:rsid w:val="00C55627"/>
    <w:rsid w:val="00C6067C"/>
    <w:rsid w:val="00C606B7"/>
    <w:rsid w:val="00C62F33"/>
    <w:rsid w:val="00C72F36"/>
    <w:rsid w:val="00C81A36"/>
    <w:rsid w:val="00C87D5E"/>
    <w:rsid w:val="00C914D0"/>
    <w:rsid w:val="00C917B4"/>
    <w:rsid w:val="00C92F48"/>
    <w:rsid w:val="00C94373"/>
    <w:rsid w:val="00C9446B"/>
    <w:rsid w:val="00C94E92"/>
    <w:rsid w:val="00C96C7B"/>
    <w:rsid w:val="00CA3FEC"/>
    <w:rsid w:val="00CA4F12"/>
    <w:rsid w:val="00CC0834"/>
    <w:rsid w:val="00CD0E99"/>
    <w:rsid w:val="00CE4943"/>
    <w:rsid w:val="00CF270E"/>
    <w:rsid w:val="00CF39C0"/>
    <w:rsid w:val="00CF65C8"/>
    <w:rsid w:val="00D02CC2"/>
    <w:rsid w:val="00D045F6"/>
    <w:rsid w:val="00D04A2E"/>
    <w:rsid w:val="00D10487"/>
    <w:rsid w:val="00D541BC"/>
    <w:rsid w:val="00D57AA0"/>
    <w:rsid w:val="00D708AC"/>
    <w:rsid w:val="00D714D5"/>
    <w:rsid w:val="00D71C4A"/>
    <w:rsid w:val="00D77486"/>
    <w:rsid w:val="00D82250"/>
    <w:rsid w:val="00D852C2"/>
    <w:rsid w:val="00D90053"/>
    <w:rsid w:val="00DA566F"/>
    <w:rsid w:val="00DC3627"/>
    <w:rsid w:val="00DC549B"/>
    <w:rsid w:val="00DC5EAB"/>
    <w:rsid w:val="00DE4522"/>
    <w:rsid w:val="00DF2A2C"/>
    <w:rsid w:val="00DF606C"/>
    <w:rsid w:val="00E00EBB"/>
    <w:rsid w:val="00E01D3F"/>
    <w:rsid w:val="00E070F2"/>
    <w:rsid w:val="00E10881"/>
    <w:rsid w:val="00E20D83"/>
    <w:rsid w:val="00E3691C"/>
    <w:rsid w:val="00E41AA1"/>
    <w:rsid w:val="00E420E7"/>
    <w:rsid w:val="00E51DED"/>
    <w:rsid w:val="00E55CC2"/>
    <w:rsid w:val="00E5698D"/>
    <w:rsid w:val="00E60B90"/>
    <w:rsid w:val="00E629D8"/>
    <w:rsid w:val="00E63C33"/>
    <w:rsid w:val="00E65956"/>
    <w:rsid w:val="00E667AE"/>
    <w:rsid w:val="00E7261B"/>
    <w:rsid w:val="00E8189E"/>
    <w:rsid w:val="00E84286"/>
    <w:rsid w:val="00E85374"/>
    <w:rsid w:val="00E904DF"/>
    <w:rsid w:val="00E92147"/>
    <w:rsid w:val="00E94496"/>
    <w:rsid w:val="00E95582"/>
    <w:rsid w:val="00EC0CDB"/>
    <w:rsid w:val="00EC3A3E"/>
    <w:rsid w:val="00EC431E"/>
    <w:rsid w:val="00EC5696"/>
    <w:rsid w:val="00EE1625"/>
    <w:rsid w:val="00EE23C0"/>
    <w:rsid w:val="00EE25B5"/>
    <w:rsid w:val="00EF1778"/>
    <w:rsid w:val="00EF5BDF"/>
    <w:rsid w:val="00F05116"/>
    <w:rsid w:val="00F15C4B"/>
    <w:rsid w:val="00F25DAB"/>
    <w:rsid w:val="00F52682"/>
    <w:rsid w:val="00F62E2B"/>
    <w:rsid w:val="00F73795"/>
    <w:rsid w:val="00F872A7"/>
    <w:rsid w:val="00F912C1"/>
    <w:rsid w:val="00F91478"/>
    <w:rsid w:val="00F93F48"/>
    <w:rsid w:val="00F97082"/>
    <w:rsid w:val="00FA27B3"/>
    <w:rsid w:val="00FA36AB"/>
    <w:rsid w:val="00FB1E68"/>
    <w:rsid w:val="00FB5CE8"/>
    <w:rsid w:val="00FC4DEB"/>
    <w:rsid w:val="00FC6BEB"/>
    <w:rsid w:val="00FD3BC4"/>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 w:type="character" w:customStyle="1" w:styleId="shorttext">
    <w:name w:val="short_text"/>
    <w:basedOn w:val="Absatz-Standardschriftart"/>
    <w:rsid w:val="00464802"/>
  </w:style>
  <w:style w:type="character" w:customStyle="1" w:styleId="hps">
    <w:name w:val="hps"/>
    <w:basedOn w:val="Absatz-Standardschriftart"/>
    <w:rsid w:val="004648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 w:type="character" w:customStyle="1" w:styleId="shorttext">
    <w:name w:val="short_text"/>
    <w:basedOn w:val="Absatz-Standardschriftart"/>
    <w:rsid w:val="00464802"/>
  </w:style>
  <w:style w:type="character" w:customStyle="1" w:styleId="hps">
    <w:name w:val="hps"/>
    <w:basedOn w:val="Absatz-Standardschriftart"/>
    <w:rsid w:val="0046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DA06D-4320-44D6-9ADC-0CD00458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1928</Words>
  <Characters>10325</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cp:lastModifiedBy>
  <cp:revision>18</cp:revision>
  <cp:lastPrinted>2013-09-25T14:30:00Z</cp:lastPrinted>
  <dcterms:created xsi:type="dcterms:W3CDTF">2016-10-06T07:53:00Z</dcterms:created>
  <dcterms:modified xsi:type="dcterms:W3CDTF">2016-10-12T08:49:00Z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